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75" w:rsidRPr="009975C7" w:rsidRDefault="009975C7" w:rsidP="009975C7">
      <w:pPr>
        <w:spacing w:after="15" w:line="223" w:lineRule="auto"/>
        <w:ind w:left="6520" w:right="605" w:firstLine="0"/>
        <w:jc w:val="center"/>
        <w:rPr>
          <w:b/>
          <w:sz w:val="24"/>
        </w:rPr>
      </w:pPr>
      <w:r w:rsidRPr="009975C7">
        <w:rPr>
          <w:b/>
          <w:sz w:val="24"/>
        </w:rPr>
        <w:t>ПРОЕКТ</w:t>
      </w:r>
    </w:p>
    <w:p w:rsidR="00966B3A" w:rsidRPr="00ED2675" w:rsidRDefault="00966B3A" w:rsidP="00966B3A">
      <w:pPr>
        <w:spacing w:after="15" w:line="223" w:lineRule="auto"/>
        <w:ind w:left="6520" w:right="605" w:firstLine="0"/>
        <w:jc w:val="right"/>
        <w:rPr>
          <w:sz w:val="24"/>
        </w:rPr>
      </w:pPr>
    </w:p>
    <w:p w:rsidR="00966B3A" w:rsidRDefault="00966B3A" w:rsidP="007F74D2">
      <w:pPr>
        <w:spacing w:after="15" w:line="223" w:lineRule="auto"/>
        <w:ind w:left="6520" w:right="605" w:firstLine="0"/>
        <w:jc w:val="left"/>
        <w:rPr>
          <w:sz w:val="24"/>
        </w:rPr>
      </w:pPr>
    </w:p>
    <w:p w:rsidR="00966B3A" w:rsidRDefault="00966B3A" w:rsidP="007F74D2">
      <w:pPr>
        <w:spacing w:after="15" w:line="223" w:lineRule="auto"/>
        <w:ind w:left="6520" w:right="605" w:firstLine="0"/>
        <w:jc w:val="left"/>
        <w:rPr>
          <w:sz w:val="24"/>
        </w:rPr>
      </w:pPr>
    </w:p>
    <w:p w:rsidR="007F74D2" w:rsidRDefault="007F74D2" w:rsidP="001A6C25">
      <w:pPr>
        <w:spacing w:after="15" w:line="223" w:lineRule="auto"/>
        <w:ind w:left="6520" w:right="605" w:firstLine="0"/>
        <w:jc w:val="center"/>
        <w:rPr>
          <w:sz w:val="24"/>
        </w:rPr>
      </w:pPr>
    </w:p>
    <w:p w:rsidR="007F74D2" w:rsidRDefault="007F74D2" w:rsidP="001A6C25">
      <w:pPr>
        <w:spacing w:after="15" w:line="223" w:lineRule="auto"/>
        <w:ind w:left="6520" w:right="605" w:firstLine="0"/>
        <w:jc w:val="center"/>
      </w:pPr>
    </w:p>
    <w:p w:rsidR="007F74D2" w:rsidRDefault="001A6C25" w:rsidP="001A6C25">
      <w:pPr>
        <w:spacing w:after="0" w:line="227" w:lineRule="auto"/>
        <w:ind w:right="2593" w:firstLine="851"/>
        <w:jc w:val="center"/>
        <w:rPr>
          <w:sz w:val="30"/>
        </w:rPr>
      </w:pPr>
      <w:r>
        <w:rPr>
          <w:sz w:val="30"/>
        </w:rPr>
        <w:t xml:space="preserve">                      </w:t>
      </w:r>
      <w:r w:rsidR="007F74D2">
        <w:rPr>
          <w:sz w:val="30"/>
        </w:rPr>
        <w:t>АНТИКОРУПЦІЙНА ПРОГРАМА</w:t>
      </w:r>
    </w:p>
    <w:p w:rsidR="007F74D2" w:rsidRDefault="001A6C25" w:rsidP="001A6C25">
      <w:pPr>
        <w:spacing w:after="0" w:line="227" w:lineRule="auto"/>
        <w:ind w:right="2593" w:firstLine="851"/>
        <w:jc w:val="center"/>
        <w:rPr>
          <w:sz w:val="30"/>
        </w:rPr>
      </w:pPr>
      <w:r>
        <w:rPr>
          <w:sz w:val="30"/>
        </w:rPr>
        <w:t xml:space="preserve">           </w:t>
      </w:r>
      <w:r w:rsidR="007F74D2">
        <w:rPr>
          <w:sz w:val="30"/>
        </w:rPr>
        <w:t>Львівськ</w:t>
      </w:r>
      <w:r w:rsidR="008A222E">
        <w:rPr>
          <w:sz w:val="30"/>
        </w:rPr>
        <w:t>ої обласної ради на 2019-2020 роки</w:t>
      </w:r>
    </w:p>
    <w:p w:rsidR="001A6C25" w:rsidRDefault="001A6C25" w:rsidP="001A6C25">
      <w:pPr>
        <w:spacing w:after="0" w:line="227" w:lineRule="auto"/>
        <w:ind w:right="2593" w:firstLine="851"/>
        <w:jc w:val="center"/>
        <w:rPr>
          <w:sz w:val="30"/>
        </w:rPr>
      </w:pPr>
    </w:p>
    <w:p w:rsidR="007F74D2" w:rsidRDefault="007F74D2" w:rsidP="001A6C25">
      <w:pPr>
        <w:spacing w:after="0" w:line="227" w:lineRule="auto"/>
        <w:ind w:right="2593" w:firstLine="0"/>
        <w:jc w:val="center"/>
      </w:pPr>
    </w:p>
    <w:p w:rsidR="007F74D2" w:rsidRPr="007F74D2" w:rsidRDefault="007F74D2" w:rsidP="007F74D2">
      <w:pPr>
        <w:ind w:right="119" w:firstLine="851"/>
        <w:rPr>
          <w:b/>
        </w:rPr>
      </w:pPr>
      <w:r w:rsidRPr="007F74D2">
        <w:rPr>
          <w:b/>
          <w:lang w:val="en-US"/>
        </w:rPr>
        <w:t>I</w:t>
      </w:r>
      <w:r w:rsidRPr="00114FB7">
        <w:rPr>
          <w:b/>
        </w:rPr>
        <w:t xml:space="preserve"> </w:t>
      </w:r>
      <w:r w:rsidRPr="007F74D2">
        <w:rPr>
          <w:b/>
        </w:rPr>
        <w:t>Засади загальної відомчої політики щодо запобігання та протидії корупції, заходи з їх реалізації</w:t>
      </w:r>
    </w:p>
    <w:p w:rsidR="007F74D2" w:rsidRPr="007F74D2" w:rsidRDefault="007F74D2" w:rsidP="007F74D2">
      <w:pPr>
        <w:ind w:left="142" w:right="119" w:firstLine="709"/>
      </w:pPr>
    </w:p>
    <w:p w:rsidR="007F74D2" w:rsidRDefault="007F74D2" w:rsidP="00CA45C2">
      <w:pPr>
        <w:ind w:left="142" w:right="119" w:firstLine="709"/>
      </w:pPr>
      <w:r>
        <w:t>Антикорупційну програму Львівської обласної ради на 2019-2020 роки (далі - Антикорупційна програма) роз</w:t>
      </w:r>
      <w:r w:rsidR="00CA45C2">
        <w:t>роблено на виконання вимог статті 19 Закону Украї</w:t>
      </w:r>
      <w:r>
        <w:t>ни «Про запоб</w:t>
      </w:r>
      <w:r w:rsidR="00CA45C2">
        <w:t>ігання корупції»</w:t>
      </w:r>
      <w:r>
        <w:t xml:space="preserve">, </w:t>
      </w:r>
      <w:r w:rsidR="0015721D">
        <w:rPr>
          <w:noProof/>
        </w:rPr>
        <w:t xml:space="preserve">відповідно </w:t>
      </w:r>
      <w:r w:rsidR="00CA45C2">
        <w:t>до Порядку підготовки, подання антикорупці</w:t>
      </w:r>
      <w:r>
        <w:t>йн</w:t>
      </w:r>
      <w:r w:rsidR="00CA45C2">
        <w:t>их програм на погодження до Наці</w:t>
      </w:r>
      <w:r>
        <w:t>онального агентства з питань запоб</w:t>
      </w:r>
      <w:r w:rsidR="00CA45C2">
        <w:t>ігання корупції</w:t>
      </w:r>
      <w:r>
        <w:t xml:space="preserve"> та зд</w:t>
      </w:r>
      <w:r w:rsidR="00CA45C2">
        <w:t xml:space="preserve">ійснення </w:t>
      </w:r>
      <w:proofErr w:type="spellStart"/>
      <w:r w:rsidR="00CA45C2">
        <w:t>ї</w:t>
      </w:r>
      <w:r>
        <w:t>x</w:t>
      </w:r>
      <w:proofErr w:type="spellEnd"/>
      <w:r>
        <w:t xml:space="preserve"> погодженн</w:t>
      </w:r>
      <w:r w:rsidR="00CA45C2">
        <w:t>я, затвердженого рішенням Наці</w:t>
      </w:r>
      <w:r>
        <w:t>онального агентства з питань запоб</w:t>
      </w:r>
      <w:r w:rsidR="00CA45C2">
        <w:t>ігання корупції</w:t>
      </w:r>
      <w:r>
        <w:t xml:space="preserve"> </w:t>
      </w:r>
      <w:r w:rsidR="00CA45C2">
        <w:t xml:space="preserve">від </w:t>
      </w:r>
      <w:r>
        <w:t xml:space="preserve"> 08.12.2017 року № 1379, </w:t>
      </w:r>
      <w:r w:rsidR="00CA45C2">
        <w:t>зареєстрованим у Міністерстві юстиції України 22.01.2018 року за № 87/31539, Методології оцінювання корупційних ризиків у діяльності органів влади, затвердженої рішенням Національного аг</w:t>
      </w:r>
      <w:r w:rsidR="0015721D">
        <w:t xml:space="preserve">ентства з питань запобігання корупції від 02.12.2016 року № 126, зареєстрованим у Міністерстві юстиції України 28.12.2016 року за № 1718/29848, Методичних рекомендацій щодо підготовки антикорупційних програм </w:t>
      </w:r>
      <w:r w:rsidR="00F74A94">
        <w:t>органів влади</w:t>
      </w:r>
      <w:r w:rsidR="0015721D">
        <w:t xml:space="preserve"> від 19.01.2017 року №31.</w:t>
      </w:r>
    </w:p>
    <w:p w:rsidR="00275E84" w:rsidRDefault="00275E84" w:rsidP="00275E84">
      <w:pPr>
        <w:pStyle w:val="rvps2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B3490E">
        <w:rPr>
          <w:sz w:val="28"/>
          <w:szCs w:val="28"/>
          <w:lang w:val="uk-UA"/>
        </w:rPr>
        <w:t>Відповідно до статті 140 Конституції України, стат</w:t>
      </w:r>
      <w:r>
        <w:rPr>
          <w:sz w:val="28"/>
          <w:szCs w:val="28"/>
          <w:lang w:val="uk-UA"/>
        </w:rPr>
        <w:t>ті</w:t>
      </w:r>
      <w:r w:rsidR="00305C34">
        <w:rPr>
          <w:sz w:val="28"/>
          <w:szCs w:val="28"/>
          <w:lang w:val="uk-UA"/>
        </w:rPr>
        <w:t xml:space="preserve"> 10 Закону України «</w:t>
      </w:r>
      <w:r w:rsidRPr="00B3490E">
        <w:rPr>
          <w:sz w:val="28"/>
          <w:szCs w:val="28"/>
          <w:lang w:val="uk-UA"/>
        </w:rPr>
        <w:t>Про м</w:t>
      </w:r>
      <w:r w:rsidR="00305C34">
        <w:rPr>
          <w:sz w:val="28"/>
          <w:szCs w:val="28"/>
          <w:lang w:val="uk-UA"/>
        </w:rPr>
        <w:t>ісцеве самоврядування в Україні»</w:t>
      </w:r>
      <w:r w:rsidRPr="00B349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Львівська</w:t>
      </w:r>
      <w:r w:rsidRPr="00B3490E">
        <w:rPr>
          <w:sz w:val="28"/>
          <w:szCs w:val="28"/>
          <w:lang w:val="uk-UA"/>
        </w:rPr>
        <w:t xml:space="preserve"> обласна рада є </w:t>
      </w:r>
      <w:r w:rsidRPr="00B3490E">
        <w:rPr>
          <w:color w:val="000000"/>
          <w:sz w:val="28"/>
          <w:szCs w:val="28"/>
          <w:shd w:val="clear" w:color="auto" w:fill="FFFFFF"/>
          <w:lang w:val="uk-UA"/>
        </w:rPr>
        <w:t xml:space="preserve"> органом місцевого самоврядування, що представляє спільні інтереси територіальних громад сіл, селищ та міст області, у межах повноважень, визначених Конституцією </w:t>
      </w:r>
      <w:proofErr w:type="spellStart"/>
      <w:r w:rsidRPr="00B3490E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B3490E">
        <w:rPr>
          <w:color w:val="000000"/>
          <w:sz w:val="28"/>
          <w:szCs w:val="28"/>
          <w:shd w:val="clear" w:color="auto" w:fill="FFFFFF"/>
        </w:rPr>
        <w:t xml:space="preserve">, </w:t>
      </w:r>
      <w:r w:rsidRPr="00B3490E">
        <w:rPr>
          <w:sz w:val="28"/>
          <w:szCs w:val="28"/>
          <w:lang w:val="uk-UA"/>
        </w:rPr>
        <w:t xml:space="preserve">Законом </w:t>
      </w:r>
      <w:r w:rsidRPr="00B3490E">
        <w:rPr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Pr="00B3490E">
        <w:rPr>
          <w:color w:val="000000"/>
          <w:sz w:val="28"/>
          <w:szCs w:val="28"/>
          <w:shd w:val="clear" w:color="auto" w:fill="FFFFFF"/>
        </w:rPr>
        <w:t>іншими</w:t>
      </w:r>
      <w:proofErr w:type="spellEnd"/>
      <w:r w:rsidRPr="00B3490E">
        <w:rPr>
          <w:color w:val="000000"/>
          <w:sz w:val="28"/>
          <w:szCs w:val="28"/>
          <w:shd w:val="clear" w:color="auto" w:fill="FFFFFF"/>
        </w:rPr>
        <w:t xml:space="preserve"> законами, а </w:t>
      </w:r>
      <w:proofErr w:type="spellStart"/>
      <w:r w:rsidRPr="00B3490E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B349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0E">
        <w:rPr>
          <w:color w:val="000000"/>
          <w:sz w:val="28"/>
          <w:szCs w:val="28"/>
          <w:shd w:val="clear" w:color="auto" w:fill="FFFFFF"/>
        </w:rPr>
        <w:t>повноважень</w:t>
      </w:r>
      <w:proofErr w:type="spellEnd"/>
      <w:r w:rsidRPr="00B3490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490E">
        <w:rPr>
          <w:color w:val="000000"/>
          <w:sz w:val="28"/>
          <w:szCs w:val="28"/>
          <w:shd w:val="clear" w:color="auto" w:fill="FFFFFF"/>
        </w:rPr>
        <w:t>переданих</w:t>
      </w:r>
      <w:proofErr w:type="spellEnd"/>
      <w:r w:rsidRPr="00B3490E">
        <w:rPr>
          <w:color w:val="000000"/>
          <w:sz w:val="28"/>
          <w:szCs w:val="28"/>
          <w:shd w:val="clear" w:color="auto" w:fill="FFFFFF"/>
        </w:rPr>
        <w:t xml:space="preserve"> </w:t>
      </w:r>
      <w:r w:rsidRPr="00B3490E">
        <w:rPr>
          <w:color w:val="000000"/>
          <w:sz w:val="28"/>
          <w:szCs w:val="28"/>
          <w:shd w:val="clear" w:color="auto" w:fill="FFFFFF"/>
          <w:lang w:val="uk-UA"/>
        </w:rPr>
        <w:t>їй</w:t>
      </w:r>
      <w:r w:rsidRPr="00B349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0E">
        <w:rPr>
          <w:color w:val="000000"/>
          <w:sz w:val="28"/>
          <w:szCs w:val="28"/>
          <w:shd w:val="clear" w:color="auto" w:fill="FFFFFF"/>
        </w:rPr>
        <w:t>сільськими</w:t>
      </w:r>
      <w:proofErr w:type="spellEnd"/>
      <w:r w:rsidRPr="00B3490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490E">
        <w:rPr>
          <w:color w:val="000000"/>
          <w:sz w:val="28"/>
          <w:szCs w:val="28"/>
          <w:shd w:val="clear" w:color="auto" w:fill="FFFFFF"/>
        </w:rPr>
        <w:t>селищними</w:t>
      </w:r>
      <w:proofErr w:type="spellEnd"/>
      <w:r w:rsidRPr="00B3490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490E">
        <w:rPr>
          <w:color w:val="000000"/>
          <w:sz w:val="28"/>
          <w:szCs w:val="28"/>
          <w:shd w:val="clear" w:color="auto" w:fill="FFFFFF"/>
        </w:rPr>
        <w:t>міськими</w:t>
      </w:r>
      <w:proofErr w:type="spellEnd"/>
      <w:r w:rsidRPr="00B3490E">
        <w:rPr>
          <w:color w:val="000000"/>
          <w:sz w:val="28"/>
          <w:szCs w:val="28"/>
          <w:shd w:val="clear" w:color="auto" w:fill="FFFFFF"/>
        </w:rPr>
        <w:t xml:space="preserve"> радами.</w:t>
      </w:r>
      <w:r w:rsidRPr="00B3490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F74D2" w:rsidRDefault="007F74D2" w:rsidP="00F74A94">
      <w:pPr>
        <w:ind w:left="62" w:right="119"/>
      </w:pPr>
      <w:r>
        <w:t>М</w:t>
      </w:r>
      <w:r w:rsidR="0015721D">
        <w:t>етою Антикорупційної програми є</w:t>
      </w:r>
      <w:r>
        <w:t xml:space="preserve"> створення в обласн</w:t>
      </w:r>
      <w:r w:rsidR="0015721D">
        <w:t>ій раді ефективної</w:t>
      </w:r>
      <w:r>
        <w:t xml:space="preserve"> </w:t>
      </w:r>
      <w:r w:rsidR="0015721D">
        <w:t>системи</w:t>
      </w:r>
      <w:r>
        <w:t xml:space="preserve"> запоб</w:t>
      </w:r>
      <w:r w:rsidR="0015721D">
        <w:t xml:space="preserve">ігання корупції </w:t>
      </w:r>
      <w:r>
        <w:t xml:space="preserve">у </w:t>
      </w:r>
      <w:r w:rsidR="0015721D">
        <w:t>всіх</w:t>
      </w:r>
      <w:r>
        <w:t xml:space="preserve"> сферах </w:t>
      </w:r>
      <w:r w:rsidR="00B64E0A">
        <w:t>її діяльності,</w:t>
      </w:r>
      <w:r>
        <w:t xml:space="preserve"> подальше впровадження </w:t>
      </w:r>
      <w:r w:rsidR="00B64E0A">
        <w:t>механізмів прозорості, відкритості</w:t>
      </w:r>
      <w:r>
        <w:t>, зниження кору</w:t>
      </w:r>
      <w:r w:rsidR="00B64E0A">
        <w:t>пці</w:t>
      </w:r>
      <w:r>
        <w:t>йних риз</w:t>
      </w:r>
      <w:r w:rsidR="00B64E0A">
        <w:t>иків</w:t>
      </w:r>
      <w:r>
        <w:t xml:space="preserve"> у д</w:t>
      </w:r>
      <w:r w:rsidR="00B64E0A">
        <w:t>іяльності обласної</w:t>
      </w:r>
      <w:r>
        <w:t xml:space="preserve"> ради, </w:t>
      </w:r>
      <w:r w:rsidR="00B64E0A">
        <w:t xml:space="preserve">доброчесності </w:t>
      </w:r>
      <w:r w:rsidR="00F74A94">
        <w:t xml:space="preserve">посадових </w:t>
      </w:r>
      <w:proofErr w:type="spellStart"/>
      <w:r w:rsidR="00F74A94">
        <w:t>ociб</w:t>
      </w:r>
      <w:proofErr w:type="spellEnd"/>
      <w:r>
        <w:t xml:space="preserve"> </w:t>
      </w:r>
      <w:r w:rsidR="00B64E0A">
        <w:t>мі</w:t>
      </w:r>
      <w:r>
        <w:t>сцевого самоврядува</w:t>
      </w:r>
      <w:r w:rsidR="00B64E0A">
        <w:t>ння виконавчого апарату обласної ради та депутатів обласної</w:t>
      </w:r>
      <w:r w:rsidR="00F74A94">
        <w:t xml:space="preserve"> </w:t>
      </w:r>
      <w:r>
        <w:t>ради.</w:t>
      </w:r>
    </w:p>
    <w:p w:rsidR="007F74D2" w:rsidRDefault="00B64E0A" w:rsidP="007F74D2">
      <w:pPr>
        <w:ind w:left="62" w:right="119"/>
      </w:pPr>
      <w:r>
        <w:t>Для реалізації вищезазначеного необхідно створити ефективн</w:t>
      </w:r>
      <w:r w:rsidR="00F74A94">
        <w:t>і</w:t>
      </w:r>
      <w:r w:rsidR="007F74D2">
        <w:t xml:space="preserve"> </w:t>
      </w:r>
      <w:r>
        <w:t>механіз</w:t>
      </w:r>
      <w:r w:rsidR="00F74A94">
        <w:t>м</w:t>
      </w:r>
      <w:r>
        <w:t>и</w:t>
      </w:r>
      <w:r w:rsidR="007F74D2">
        <w:t xml:space="preserve"> запоб</w:t>
      </w:r>
      <w:r w:rsidR="00F74A94">
        <w:t>ігання корупції</w:t>
      </w:r>
      <w:r>
        <w:t xml:space="preserve"> та конфлі</w:t>
      </w:r>
      <w:r w:rsidR="007F74D2">
        <w:t xml:space="preserve">кту </w:t>
      </w:r>
      <w:proofErr w:type="spellStart"/>
      <w:r w:rsidR="007F74D2">
        <w:t>i</w:t>
      </w:r>
      <w:r>
        <w:t>нтересів</w:t>
      </w:r>
      <w:proofErr w:type="spellEnd"/>
      <w:r w:rsidR="007F74D2">
        <w:t>, виявлення корупц</w:t>
      </w:r>
      <w:r>
        <w:t>ійних ризикі</w:t>
      </w:r>
      <w:r w:rsidR="007F74D2">
        <w:t>в, що можуть виникнути у д</w:t>
      </w:r>
      <w:r>
        <w:t>ія</w:t>
      </w:r>
      <w:r w:rsidR="007F74D2">
        <w:t>льн</w:t>
      </w:r>
      <w:r>
        <w:t>ості п</w:t>
      </w:r>
      <w:r w:rsidR="00F74A94">
        <w:t xml:space="preserve">осадових </w:t>
      </w:r>
      <w:proofErr w:type="spellStart"/>
      <w:r w:rsidR="00F74A94">
        <w:t>ociб</w:t>
      </w:r>
      <w:proofErr w:type="spellEnd"/>
      <w:r w:rsidR="00F74A94">
        <w:t xml:space="preserve"> обласної ради. З</w:t>
      </w:r>
      <w:r>
        <w:t>абезпечити своє</w:t>
      </w:r>
      <w:r w:rsidR="007F74D2">
        <w:t>часне усунення умо</w:t>
      </w:r>
      <w:r>
        <w:t>в та причин виникнення цих ризикі</w:t>
      </w:r>
      <w:r w:rsidR="007F74D2">
        <w:t>в, запоб</w:t>
      </w:r>
      <w:r>
        <w:t>і</w:t>
      </w:r>
      <w:r w:rsidR="005140C3">
        <w:t>гти</w:t>
      </w:r>
      <w:r>
        <w:t xml:space="preserve"> порушенням етичних стандартів поведінки </w:t>
      </w:r>
      <w:r w:rsidR="007F74D2">
        <w:t xml:space="preserve">та </w:t>
      </w:r>
      <w:r>
        <w:t>організувати</w:t>
      </w:r>
      <w:r w:rsidR="007F74D2">
        <w:t xml:space="preserve"> контроль за дотриманням </w:t>
      </w:r>
      <w:r>
        <w:t>правил щодо доброчесності, об</w:t>
      </w:r>
      <w:r w:rsidR="00F74A94" w:rsidRPr="00F74A94">
        <w:t>’</w:t>
      </w:r>
      <w:r w:rsidR="00F74A94">
        <w:t>єктивності,</w:t>
      </w:r>
      <w:r>
        <w:t xml:space="preserve"> неупередженості</w:t>
      </w:r>
      <w:r w:rsidR="00F74A94">
        <w:t>,</w:t>
      </w:r>
      <w:r w:rsidR="007F74D2">
        <w:t xml:space="preserve"> компетентнос</w:t>
      </w:r>
      <w:r w:rsidR="00F74A94">
        <w:t xml:space="preserve">ті, </w:t>
      </w:r>
      <w:r>
        <w:t>ефективності</w:t>
      </w:r>
      <w:r w:rsidR="007F74D2">
        <w:t xml:space="preserve"> </w:t>
      </w:r>
      <w:r w:rsidR="00F74A94">
        <w:t xml:space="preserve">та </w:t>
      </w:r>
      <w:r w:rsidR="007F74D2">
        <w:t xml:space="preserve">належного виконання посадовими особами положень та вимог, </w:t>
      </w:r>
      <w:r>
        <w:t>визначених положеннями про відділ</w:t>
      </w:r>
      <w:r w:rsidR="007F74D2">
        <w:t xml:space="preserve">и, посадовими </w:t>
      </w:r>
      <w:r>
        <w:lastRenderedPageBreak/>
        <w:t>інструкціями</w:t>
      </w:r>
      <w:r w:rsidR="007F74D2">
        <w:t xml:space="preserve">, та щодо </w:t>
      </w:r>
      <w:r>
        <w:rPr>
          <w:noProof/>
        </w:rPr>
        <w:t>відповідності</w:t>
      </w:r>
      <w:r w:rsidR="007F74D2">
        <w:t xml:space="preserve"> прийнятих </w:t>
      </w:r>
      <w:r>
        <w:t>рішень вимогам законів</w:t>
      </w:r>
      <w:r w:rsidR="007F74D2">
        <w:t xml:space="preserve"> та </w:t>
      </w:r>
      <w:r>
        <w:t>інших нормативно-правових акті</w:t>
      </w:r>
      <w:r w:rsidR="007F74D2">
        <w:t>в.</w:t>
      </w:r>
    </w:p>
    <w:p w:rsidR="00305C34" w:rsidRDefault="00B64E0A" w:rsidP="00305C34">
      <w:pPr>
        <w:ind w:left="62" w:right="119" w:firstLine="505"/>
      </w:pPr>
      <w:r>
        <w:t>Терміни в Антикорупці</w:t>
      </w:r>
      <w:r w:rsidR="007F74D2">
        <w:t>йн</w:t>
      </w:r>
      <w:r>
        <w:t>ій програмі</w:t>
      </w:r>
      <w:r w:rsidR="007F74D2">
        <w:t xml:space="preserve"> вживаються</w:t>
      </w:r>
      <w:r>
        <w:t xml:space="preserve"> у значеннях, наведених у Законі України «Про запобігання корупції».</w:t>
      </w:r>
    </w:p>
    <w:p w:rsidR="007F74D2" w:rsidRDefault="007F74D2" w:rsidP="00305C34">
      <w:pPr>
        <w:ind w:left="62" w:right="119" w:firstLine="505"/>
      </w:pPr>
      <w:r>
        <w:t>Заходами з ре</w:t>
      </w:r>
      <w:r w:rsidR="00B64E0A">
        <w:t>а</w:t>
      </w:r>
      <w:r w:rsidR="00F74A94">
        <w:t>лізації</w:t>
      </w:r>
      <w:r w:rsidR="00B64E0A">
        <w:t xml:space="preserve"> загальної</w:t>
      </w:r>
      <w:r>
        <w:t xml:space="preserve"> в</w:t>
      </w:r>
      <w:r w:rsidR="00B64E0A">
        <w:t>ідомчої політи</w:t>
      </w:r>
      <w:r>
        <w:t>ки стосовно запоб</w:t>
      </w:r>
      <w:r w:rsidR="00B64E0A">
        <w:t>і</w:t>
      </w:r>
      <w:r w:rsidR="00305C34">
        <w:t xml:space="preserve">гання та </w:t>
      </w:r>
    </w:p>
    <w:p w:rsidR="007F74D2" w:rsidRDefault="00B64E0A" w:rsidP="00305C34">
      <w:pPr>
        <w:ind w:left="62" w:right="119" w:firstLine="0"/>
      </w:pPr>
      <w:r>
        <w:t xml:space="preserve"> протидії корупції</w:t>
      </w:r>
      <w:r w:rsidR="007F74D2">
        <w:t xml:space="preserve"> у </w:t>
      </w:r>
      <w:r w:rsidR="00275E84">
        <w:t xml:space="preserve">сфері діяльності обласної </w:t>
      </w:r>
      <w:r w:rsidR="007F74D2">
        <w:t xml:space="preserve"> ради визначено:</w:t>
      </w:r>
    </w:p>
    <w:p w:rsidR="00275E84" w:rsidRPr="00F74A94" w:rsidRDefault="00275E84" w:rsidP="00275E84">
      <w:pPr>
        <w:spacing w:line="0" w:lineRule="atLeast"/>
        <w:ind w:firstLine="720"/>
        <w:rPr>
          <w:szCs w:val="28"/>
          <w:shd w:val="clear" w:color="auto" w:fill="FFFFFF"/>
        </w:rPr>
      </w:pPr>
      <w:r w:rsidRPr="00FE45DA">
        <w:rPr>
          <w:szCs w:val="28"/>
          <w:shd w:val="clear" w:color="auto" w:fill="FFFFFF"/>
        </w:rPr>
        <w:t>забезпечен</w:t>
      </w:r>
      <w:r w:rsidRPr="0020407B">
        <w:rPr>
          <w:szCs w:val="28"/>
          <w:shd w:val="clear" w:color="auto" w:fill="FFFFFF"/>
        </w:rPr>
        <w:t>ня</w:t>
      </w:r>
      <w:r w:rsidRPr="00FE45DA">
        <w:rPr>
          <w:szCs w:val="28"/>
          <w:shd w:val="clear" w:color="auto" w:fill="FFFFFF"/>
        </w:rPr>
        <w:t xml:space="preserve"> належн</w:t>
      </w:r>
      <w:r w:rsidRPr="0020407B">
        <w:rPr>
          <w:szCs w:val="28"/>
          <w:shd w:val="clear" w:color="auto" w:fill="FFFFFF"/>
        </w:rPr>
        <w:t>ого</w:t>
      </w:r>
      <w:r w:rsidRPr="00FE45DA">
        <w:rPr>
          <w:szCs w:val="28"/>
          <w:shd w:val="clear" w:color="auto" w:fill="FFFFFF"/>
        </w:rPr>
        <w:t xml:space="preserve"> рівн</w:t>
      </w:r>
      <w:r w:rsidRPr="0020407B">
        <w:rPr>
          <w:szCs w:val="28"/>
          <w:shd w:val="clear" w:color="auto" w:fill="FFFFFF"/>
        </w:rPr>
        <w:t>я</w:t>
      </w:r>
      <w:r w:rsidRPr="00FE45DA">
        <w:rPr>
          <w:szCs w:val="28"/>
          <w:shd w:val="clear" w:color="auto" w:fill="FFFFFF"/>
        </w:rPr>
        <w:t xml:space="preserve"> знань антикорупційного законодавства </w:t>
      </w:r>
      <w:r w:rsidRPr="0020407B">
        <w:rPr>
          <w:szCs w:val="28"/>
          <w:shd w:val="clear" w:color="auto" w:fill="FFFFFF"/>
        </w:rPr>
        <w:t>посадовими особами</w:t>
      </w:r>
      <w:r w:rsidRPr="00FE45DA">
        <w:rPr>
          <w:szCs w:val="28"/>
          <w:shd w:val="clear" w:color="auto" w:fill="FFFFFF"/>
        </w:rPr>
        <w:t xml:space="preserve"> обласної ради</w:t>
      </w:r>
      <w:r w:rsidR="00305C34">
        <w:rPr>
          <w:szCs w:val="28"/>
          <w:shd w:val="clear" w:color="auto" w:fill="FFFFFF"/>
        </w:rPr>
        <w:t>, шляхом</w:t>
      </w:r>
      <w:r w:rsidR="00F74A94">
        <w:rPr>
          <w:szCs w:val="28"/>
          <w:shd w:val="clear" w:color="auto" w:fill="FFFFFF"/>
        </w:rPr>
        <w:t xml:space="preserve"> проведення організаційної та роз</w:t>
      </w:r>
      <w:r w:rsidR="00F74A94" w:rsidRPr="00F74A94">
        <w:rPr>
          <w:szCs w:val="28"/>
          <w:shd w:val="clear" w:color="auto" w:fill="FFFFFF"/>
        </w:rPr>
        <w:t>’</w:t>
      </w:r>
      <w:r w:rsidR="00F74A94">
        <w:rPr>
          <w:szCs w:val="28"/>
          <w:shd w:val="clear" w:color="auto" w:fill="FFFFFF"/>
        </w:rPr>
        <w:t>яснювальної роботи</w:t>
      </w:r>
      <w:r w:rsidR="00F74A94" w:rsidRPr="00F74A94">
        <w:rPr>
          <w:szCs w:val="28"/>
          <w:shd w:val="clear" w:color="auto" w:fill="FFFFFF"/>
        </w:rPr>
        <w:t xml:space="preserve"> </w:t>
      </w:r>
      <w:r w:rsidR="00F74A94">
        <w:rPr>
          <w:szCs w:val="28"/>
          <w:shd w:val="clear" w:color="auto" w:fill="FFFFFF"/>
        </w:rPr>
        <w:t>із запобігання, виявлення і протидії корупції ( у тому числі</w:t>
      </w:r>
      <w:r w:rsidR="00581060">
        <w:rPr>
          <w:szCs w:val="28"/>
          <w:shd w:val="clear" w:color="auto" w:fill="FFFFFF"/>
        </w:rPr>
        <w:t xml:space="preserve"> проведення семінарів, навчань);</w:t>
      </w:r>
    </w:p>
    <w:p w:rsidR="00275E84" w:rsidRPr="00BF7D37" w:rsidRDefault="00275E84" w:rsidP="00275E84">
      <w:pPr>
        <w:tabs>
          <w:tab w:val="left" w:pos="1725"/>
        </w:tabs>
        <w:spacing w:line="0" w:lineRule="atLeast"/>
        <w:ind w:firstLine="720"/>
        <w:rPr>
          <w:szCs w:val="28"/>
        </w:rPr>
      </w:pPr>
      <w:r w:rsidRPr="00BF7D37">
        <w:rPr>
          <w:szCs w:val="28"/>
          <w:shd w:val="clear" w:color="auto" w:fill="FFFFFF"/>
        </w:rPr>
        <w:t xml:space="preserve">забезпечення </w:t>
      </w:r>
      <w:r w:rsidRPr="00BF7D37">
        <w:rPr>
          <w:szCs w:val="28"/>
        </w:rPr>
        <w:t>якісного добору кадрів на засадах прозорого та неупередженого конкурсного відбору;</w:t>
      </w:r>
    </w:p>
    <w:p w:rsidR="00275E84" w:rsidRDefault="00275E84" w:rsidP="00275E84">
      <w:pPr>
        <w:spacing w:line="0" w:lineRule="atLeast"/>
        <w:ind w:firstLine="720"/>
        <w:rPr>
          <w:szCs w:val="28"/>
          <w:shd w:val="clear" w:color="auto" w:fill="FFFFFF"/>
        </w:rPr>
      </w:pPr>
      <w:r w:rsidRPr="0020407B">
        <w:rPr>
          <w:rStyle w:val="rvts9"/>
          <w:bCs/>
          <w:szCs w:val="28"/>
          <w:bdr w:val="none" w:sz="0" w:space="0" w:color="auto" w:frame="1"/>
          <w:shd w:val="clear" w:color="auto" w:fill="FFFFFF"/>
        </w:rPr>
        <w:t xml:space="preserve">перевірка факту подання посадовими особами місцевого самоврядування виконавчого апарату обласної ради, </w:t>
      </w:r>
      <w:r>
        <w:rPr>
          <w:szCs w:val="28"/>
          <w:shd w:val="clear" w:color="auto" w:fill="FFFFFF"/>
        </w:rPr>
        <w:t>які в ні</w:t>
      </w:r>
      <w:r w:rsidRPr="0020407B">
        <w:rPr>
          <w:szCs w:val="28"/>
          <w:shd w:val="clear" w:color="auto" w:fill="FFFFFF"/>
        </w:rPr>
        <w:t xml:space="preserve">й працюють (працювали) </w:t>
      </w:r>
      <w:r w:rsidRPr="0020407B">
        <w:rPr>
          <w:rStyle w:val="rvts9"/>
          <w:bCs/>
          <w:szCs w:val="28"/>
          <w:bdr w:val="none" w:sz="0" w:space="0" w:color="auto" w:frame="1"/>
          <w:shd w:val="clear" w:color="auto" w:fill="FFFFFF"/>
        </w:rPr>
        <w:t xml:space="preserve">декларацій </w:t>
      </w:r>
      <w:r w:rsidRPr="0020407B">
        <w:rPr>
          <w:szCs w:val="28"/>
          <w:shd w:val="clear" w:color="auto" w:fill="FFFFFF"/>
        </w:rPr>
        <w:t>осіб, уповноважених на виконання функцій держави або місцевого самоврядування та повідомлення Національн</w:t>
      </w:r>
      <w:r>
        <w:rPr>
          <w:szCs w:val="28"/>
          <w:shd w:val="clear" w:color="auto" w:fill="FFFFFF"/>
        </w:rPr>
        <w:t>ого</w:t>
      </w:r>
      <w:r w:rsidRPr="0020407B">
        <w:rPr>
          <w:szCs w:val="28"/>
          <w:shd w:val="clear" w:color="auto" w:fill="FFFFFF"/>
        </w:rPr>
        <w:t xml:space="preserve"> агентств</w:t>
      </w:r>
      <w:r>
        <w:rPr>
          <w:szCs w:val="28"/>
          <w:shd w:val="clear" w:color="auto" w:fill="FFFFFF"/>
        </w:rPr>
        <w:t>а</w:t>
      </w:r>
      <w:r w:rsidRPr="0020407B">
        <w:rPr>
          <w:szCs w:val="28"/>
        </w:rPr>
        <w:t xml:space="preserve"> з питань запобігання корупції</w:t>
      </w:r>
      <w:r w:rsidRPr="0020407B">
        <w:rPr>
          <w:szCs w:val="28"/>
          <w:shd w:val="clear" w:color="auto" w:fill="FFFFFF"/>
        </w:rPr>
        <w:t xml:space="preserve"> про випадки неподання чи несвоєчасного подання таких декларацій;</w:t>
      </w:r>
    </w:p>
    <w:p w:rsidR="00275E84" w:rsidRPr="00D002FA" w:rsidRDefault="00275E84" w:rsidP="00275E84">
      <w:pPr>
        <w:spacing w:line="0" w:lineRule="atLeast"/>
        <w:ind w:firstLine="720"/>
        <w:rPr>
          <w:szCs w:val="28"/>
          <w:shd w:val="clear" w:color="auto" w:fill="FFFFFF"/>
        </w:rPr>
      </w:pPr>
      <w:r w:rsidRPr="00BF7D37">
        <w:rPr>
          <w:rFonts w:eastAsia="Calibri"/>
          <w:szCs w:val="28"/>
        </w:rPr>
        <w:t xml:space="preserve">проведення спеціальної перевірки щодо  </w:t>
      </w:r>
      <w:r w:rsidRPr="00BF7D37">
        <w:rPr>
          <w:szCs w:val="28"/>
          <w:shd w:val="clear" w:color="auto" w:fill="FFFFFF"/>
        </w:rPr>
        <w:t xml:space="preserve">осіб, які претендують на зайняття посад у виконавчому </w:t>
      </w:r>
      <w:proofErr w:type="spellStart"/>
      <w:r w:rsidRPr="00BF7D37">
        <w:rPr>
          <w:szCs w:val="28"/>
          <w:shd w:val="clear" w:color="auto" w:fill="FFFFFF"/>
        </w:rPr>
        <w:t>апараті</w:t>
      </w:r>
      <w:proofErr w:type="spellEnd"/>
      <w:r w:rsidRPr="00BF7D37">
        <w:rPr>
          <w:szCs w:val="28"/>
          <w:shd w:val="clear" w:color="auto" w:fill="FFFFFF"/>
        </w:rPr>
        <w:t xml:space="preserve"> обласної ради, які передбачають зайняття відповідального або особливо </w:t>
      </w:r>
      <w:r w:rsidRPr="00D002FA">
        <w:rPr>
          <w:szCs w:val="28"/>
          <w:shd w:val="clear" w:color="auto" w:fill="FFFFFF"/>
        </w:rPr>
        <w:t>відповідального становища, а також посад з підвищеним корупційним ризиком</w:t>
      </w:r>
      <w:r w:rsidRPr="00F74A94">
        <w:rPr>
          <w:szCs w:val="28"/>
          <w:shd w:val="clear" w:color="auto" w:fill="FFFFFF"/>
        </w:rPr>
        <w:t>, </w:t>
      </w:r>
      <w:hyperlink r:id="rId8" w:anchor="n13" w:tgtFrame="_blank" w:history="1">
        <w:r w:rsidRPr="00F74A94">
          <w:rPr>
            <w:rStyle w:val="a3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перелік</w:t>
        </w:r>
      </w:hyperlink>
      <w:r w:rsidRPr="00D002FA">
        <w:rPr>
          <w:szCs w:val="28"/>
          <w:shd w:val="clear" w:color="auto" w:fill="FFFFFF"/>
        </w:rPr>
        <w:t> яких затверджений Національним агентством</w:t>
      </w:r>
      <w:r w:rsidRPr="00D002FA">
        <w:rPr>
          <w:szCs w:val="28"/>
        </w:rPr>
        <w:t xml:space="preserve"> з питань запобігання корупції;</w:t>
      </w:r>
    </w:p>
    <w:p w:rsidR="00275E84" w:rsidRPr="00D002FA" w:rsidRDefault="00275E84" w:rsidP="00275E84">
      <w:pPr>
        <w:spacing w:line="0" w:lineRule="atLeast"/>
        <w:ind w:firstLine="720"/>
        <w:rPr>
          <w:rStyle w:val="rvts9"/>
          <w:bCs/>
          <w:szCs w:val="28"/>
          <w:bdr w:val="none" w:sz="0" w:space="0" w:color="auto" w:frame="1"/>
          <w:shd w:val="clear" w:color="auto" w:fill="FFFFFF"/>
        </w:rPr>
      </w:pPr>
      <w:r w:rsidRPr="00D002FA">
        <w:rPr>
          <w:szCs w:val="28"/>
          <w:shd w:val="clear" w:color="auto" w:fill="FFFFFF"/>
        </w:rPr>
        <w:t xml:space="preserve">ознайомлення </w:t>
      </w:r>
      <w:r w:rsidRPr="00D002FA">
        <w:rPr>
          <w:szCs w:val="28"/>
        </w:rPr>
        <w:t>осіб, які претендують на зайняття посад у ви</w:t>
      </w:r>
      <w:r w:rsidR="00F74A94">
        <w:rPr>
          <w:szCs w:val="28"/>
        </w:rPr>
        <w:t xml:space="preserve">конавчому </w:t>
      </w:r>
      <w:proofErr w:type="spellStart"/>
      <w:r w:rsidR="00F74A94">
        <w:rPr>
          <w:szCs w:val="28"/>
        </w:rPr>
        <w:t>апараті</w:t>
      </w:r>
      <w:proofErr w:type="spellEnd"/>
      <w:r w:rsidR="00F74A94">
        <w:rPr>
          <w:szCs w:val="28"/>
        </w:rPr>
        <w:t xml:space="preserve"> обласної ради</w:t>
      </w:r>
      <w:r w:rsidRPr="00D002FA">
        <w:rPr>
          <w:szCs w:val="28"/>
        </w:rPr>
        <w:t xml:space="preserve"> з  спеціальними обмеженнями, встановленими Законами України «Про службу в органах місцевого самоврядування», «Про запобігання корупції», та </w:t>
      </w:r>
      <w:hyperlink r:id="rId9" w:anchor="n13" w:history="1">
        <w:r w:rsidRPr="00F74A94">
          <w:rPr>
            <w:rStyle w:val="a3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Загальними правилами етичної поведінки державних службовців та посадових осіб місцевого самоврядування</w:t>
        </w:r>
      </w:hyperlink>
      <w:r w:rsidRPr="00F74A94">
        <w:rPr>
          <w:szCs w:val="28"/>
          <w:shd w:val="clear" w:color="auto" w:fill="FFFFFF"/>
        </w:rPr>
        <w:t>,</w:t>
      </w:r>
      <w:r w:rsidRPr="00D002FA">
        <w:rPr>
          <w:szCs w:val="28"/>
          <w:shd w:val="clear" w:color="auto" w:fill="FFFFFF"/>
        </w:rPr>
        <w:t xml:space="preserve"> затвердженими  н</w:t>
      </w:r>
      <w:r w:rsidRPr="00D002FA">
        <w:rPr>
          <w:rStyle w:val="rvts9"/>
          <w:bCs/>
          <w:szCs w:val="28"/>
          <w:bdr w:val="none" w:sz="0" w:space="0" w:color="auto" w:frame="1"/>
          <w:shd w:val="clear" w:color="auto" w:fill="FFFFFF"/>
        </w:rPr>
        <w:t>аказ</w:t>
      </w:r>
      <w:r w:rsidRPr="00D002FA">
        <w:rPr>
          <w:szCs w:val="28"/>
          <w:shd w:val="clear" w:color="auto" w:fill="FFFFFF"/>
        </w:rPr>
        <w:t xml:space="preserve">ом </w:t>
      </w:r>
      <w:r w:rsidRPr="00D002FA">
        <w:rPr>
          <w:rStyle w:val="rvts9"/>
          <w:bCs/>
          <w:szCs w:val="28"/>
          <w:bdr w:val="none" w:sz="0" w:space="0" w:color="auto" w:frame="1"/>
          <w:shd w:val="clear" w:color="auto" w:fill="FFFFFF"/>
        </w:rPr>
        <w:t>Національного агентства України</w:t>
      </w:r>
      <w:r w:rsidRPr="00D002FA">
        <w:rPr>
          <w:szCs w:val="28"/>
          <w:shd w:val="clear" w:color="auto" w:fill="FFFFFF"/>
        </w:rPr>
        <w:t> </w:t>
      </w:r>
      <w:r w:rsidRPr="00D002FA">
        <w:rPr>
          <w:rStyle w:val="rvts9"/>
          <w:bCs/>
          <w:szCs w:val="28"/>
          <w:bdr w:val="none" w:sz="0" w:space="0" w:color="auto" w:frame="1"/>
          <w:shd w:val="clear" w:color="auto" w:fill="FFFFFF"/>
        </w:rPr>
        <w:t>з питань державної служби</w:t>
      </w:r>
      <w:r w:rsidRPr="00D002FA">
        <w:rPr>
          <w:szCs w:val="28"/>
          <w:shd w:val="clear" w:color="auto" w:fill="FFFFFF"/>
        </w:rPr>
        <w:t xml:space="preserve"> від </w:t>
      </w:r>
      <w:r w:rsidR="005140C3">
        <w:rPr>
          <w:rStyle w:val="rvts9"/>
          <w:bCs/>
          <w:szCs w:val="28"/>
          <w:bdr w:val="none" w:sz="0" w:space="0" w:color="auto" w:frame="1"/>
          <w:shd w:val="clear" w:color="auto" w:fill="FFFFFF"/>
        </w:rPr>
        <w:t xml:space="preserve">05.08.2016  </w:t>
      </w:r>
      <w:r w:rsidRPr="00D002FA">
        <w:rPr>
          <w:rStyle w:val="rvts9"/>
          <w:bCs/>
          <w:szCs w:val="28"/>
          <w:bdr w:val="none" w:sz="0" w:space="0" w:color="auto" w:frame="1"/>
          <w:shd w:val="clear" w:color="auto" w:fill="FFFFFF"/>
        </w:rPr>
        <w:t>№ 158;</w:t>
      </w:r>
    </w:p>
    <w:p w:rsidR="005140C3" w:rsidRDefault="00275E84" w:rsidP="00275E84">
      <w:pPr>
        <w:spacing w:line="0" w:lineRule="atLeast"/>
        <w:ind w:firstLine="720"/>
        <w:rPr>
          <w:rFonts w:eastAsia="Calibri"/>
          <w:szCs w:val="28"/>
        </w:rPr>
      </w:pPr>
      <w:r w:rsidRPr="00D002FA">
        <w:rPr>
          <w:rFonts w:eastAsia="Calibri"/>
          <w:szCs w:val="28"/>
        </w:rPr>
        <w:t>виявлення сприятливих для вчинення корупційних</w:t>
      </w:r>
      <w:r w:rsidRPr="00BF7D37">
        <w:rPr>
          <w:rFonts w:eastAsia="Calibri"/>
          <w:szCs w:val="28"/>
        </w:rPr>
        <w:t xml:space="preserve"> та пов’язаних з корупцією правопорушень ризиків в діяльності посадових осіб обласної ради</w:t>
      </w:r>
      <w:r w:rsidR="005140C3">
        <w:rPr>
          <w:rFonts w:eastAsia="Calibri"/>
          <w:szCs w:val="28"/>
        </w:rPr>
        <w:t>;</w:t>
      </w:r>
    </w:p>
    <w:p w:rsidR="00275E84" w:rsidRDefault="00275E84" w:rsidP="00275E84">
      <w:pPr>
        <w:spacing w:line="0" w:lineRule="atLeast"/>
        <w:ind w:firstLine="720"/>
        <w:rPr>
          <w:szCs w:val="28"/>
          <w:shd w:val="clear" w:color="auto" w:fill="FFFFFF"/>
        </w:rPr>
      </w:pPr>
      <w:r w:rsidRPr="00BF7D37">
        <w:rPr>
          <w:rFonts w:eastAsia="Calibri"/>
          <w:szCs w:val="28"/>
        </w:rPr>
        <w:t xml:space="preserve">вжиття заходів </w:t>
      </w:r>
      <w:r w:rsidR="00F74A94">
        <w:rPr>
          <w:rFonts w:eastAsia="Calibri"/>
          <w:szCs w:val="28"/>
        </w:rPr>
        <w:t>щодо виявлення конфлікту інтересів</w:t>
      </w:r>
      <w:r w:rsidR="005C62A2">
        <w:rPr>
          <w:rFonts w:eastAsia="Calibri"/>
          <w:szCs w:val="28"/>
        </w:rPr>
        <w:t xml:space="preserve"> та його </w:t>
      </w:r>
      <w:r w:rsidR="0087568A">
        <w:rPr>
          <w:rFonts w:eastAsia="Calibri"/>
          <w:szCs w:val="28"/>
        </w:rPr>
        <w:t>врегулювання</w:t>
      </w:r>
      <w:r w:rsidR="005C62A2">
        <w:rPr>
          <w:rFonts w:eastAsia="Calibri"/>
          <w:szCs w:val="28"/>
        </w:rPr>
        <w:t xml:space="preserve">, здійснення контролю за дотриманням вимог законодавства щодо </w:t>
      </w:r>
      <w:r w:rsidR="0087568A">
        <w:rPr>
          <w:rFonts w:eastAsia="Calibri"/>
          <w:szCs w:val="28"/>
        </w:rPr>
        <w:t xml:space="preserve">запобігання та </w:t>
      </w:r>
      <w:r w:rsidR="005C62A2">
        <w:rPr>
          <w:rFonts w:eastAsia="Calibri"/>
          <w:szCs w:val="28"/>
        </w:rPr>
        <w:t>врегулювання конфлікту інтересів, а також виявлення сприятливих для вчинення корупційних правопорушень ризиків у діяльності посадових осіб обласної ради</w:t>
      </w:r>
      <w:r w:rsidRPr="00BF7D37">
        <w:rPr>
          <w:szCs w:val="28"/>
          <w:shd w:val="clear" w:color="auto" w:fill="FFFFFF"/>
        </w:rPr>
        <w:t>;</w:t>
      </w:r>
    </w:p>
    <w:p w:rsidR="005C62A2" w:rsidRDefault="005C62A2" w:rsidP="00275E84">
      <w:pPr>
        <w:spacing w:line="0" w:lineRule="atLeast"/>
        <w:ind w:firstLine="72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забезпечення дотримання обмежень щодо використання службових повноважень, одержання подарунків та неправомірної вигоди, сумісництва, суміщення з іншими видами діяльності, обмеження спільної роботи близьких осіб, запобігання та врегулювання конфлікту інтересів;</w:t>
      </w:r>
    </w:p>
    <w:p w:rsidR="005C62A2" w:rsidRDefault="005C62A2" w:rsidP="00275E84">
      <w:pPr>
        <w:spacing w:line="0" w:lineRule="atLeast"/>
        <w:ind w:firstLine="72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здійснення контролю за дотриманням посадовими особами обласної ради під час виконання посадових </w:t>
      </w:r>
      <w:proofErr w:type="spellStart"/>
      <w:r>
        <w:rPr>
          <w:szCs w:val="28"/>
          <w:shd w:val="clear" w:color="auto" w:fill="FFFFFF"/>
        </w:rPr>
        <w:t>обов</w:t>
      </w:r>
      <w:proofErr w:type="spellEnd"/>
      <w:r w:rsidRPr="005C62A2">
        <w:rPr>
          <w:szCs w:val="28"/>
          <w:shd w:val="clear" w:color="auto" w:fill="FFFFFF"/>
          <w:lang w:val="ru-RU"/>
        </w:rPr>
        <w:t>’</w:t>
      </w:r>
      <w:proofErr w:type="spellStart"/>
      <w:r>
        <w:rPr>
          <w:szCs w:val="28"/>
          <w:shd w:val="clear" w:color="auto" w:fill="FFFFFF"/>
        </w:rPr>
        <w:t>язків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загальноетичних</w:t>
      </w:r>
      <w:proofErr w:type="spellEnd"/>
      <w:r>
        <w:rPr>
          <w:szCs w:val="28"/>
          <w:shd w:val="clear" w:color="auto" w:fill="FFFFFF"/>
        </w:rPr>
        <w:t xml:space="preserve"> норм поведінки;</w:t>
      </w:r>
    </w:p>
    <w:p w:rsidR="005C62A2" w:rsidRDefault="005C62A2" w:rsidP="00275E84">
      <w:pPr>
        <w:spacing w:line="0" w:lineRule="atLeast"/>
        <w:ind w:firstLine="72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забезпечення конфіденційності інформації про осіб, які добросовісно повідомляють про можливі факти корупційних або пов</w:t>
      </w:r>
      <w:r w:rsidRPr="005C62A2">
        <w:rPr>
          <w:szCs w:val="28"/>
          <w:shd w:val="clear" w:color="auto" w:fill="FFFFFF"/>
        </w:rPr>
        <w:t>’</w:t>
      </w:r>
      <w:r>
        <w:rPr>
          <w:szCs w:val="28"/>
          <w:shd w:val="clear" w:color="auto" w:fill="FFFFFF"/>
        </w:rPr>
        <w:t>язаних з корупцією правопорушень;</w:t>
      </w:r>
    </w:p>
    <w:p w:rsidR="00ED2675" w:rsidRPr="005C62A2" w:rsidRDefault="00ED2675" w:rsidP="00275E84">
      <w:pPr>
        <w:spacing w:line="0" w:lineRule="atLeast"/>
        <w:ind w:firstLine="720"/>
        <w:rPr>
          <w:szCs w:val="28"/>
          <w:shd w:val="clear" w:color="auto" w:fill="FFFFFF"/>
        </w:rPr>
      </w:pPr>
      <w:r w:rsidRPr="00897B87">
        <w:rPr>
          <w:szCs w:val="28"/>
          <w:shd w:val="clear" w:color="auto" w:fill="FFFFFF"/>
        </w:rPr>
        <w:lastRenderedPageBreak/>
        <w:t>здійснення антикорупційного контролю за прийнятими Львівською обласною радою рішеннями;</w:t>
      </w:r>
    </w:p>
    <w:p w:rsidR="00275E84" w:rsidRPr="00BF7D37" w:rsidRDefault="00275E84" w:rsidP="00275E84">
      <w:pPr>
        <w:spacing w:line="0" w:lineRule="atLeast"/>
        <w:ind w:firstLine="720"/>
        <w:rPr>
          <w:szCs w:val="28"/>
          <w:shd w:val="clear" w:color="auto" w:fill="FFFFFF"/>
        </w:rPr>
      </w:pPr>
      <w:r w:rsidRPr="00BF7D37">
        <w:rPr>
          <w:szCs w:val="28"/>
          <w:shd w:val="clear" w:color="auto" w:fill="FFFFFF"/>
        </w:rPr>
        <w:t>забезпечення доступу до публічної інформації, дотримання принципів прозорості та неупередженості при висвітленн</w:t>
      </w:r>
      <w:r>
        <w:rPr>
          <w:szCs w:val="28"/>
          <w:shd w:val="clear" w:color="auto" w:fill="FFFFFF"/>
        </w:rPr>
        <w:t>і</w:t>
      </w:r>
      <w:r w:rsidRPr="00BF7D37">
        <w:rPr>
          <w:szCs w:val="28"/>
          <w:shd w:val="clear" w:color="auto" w:fill="FFFFFF"/>
        </w:rPr>
        <w:t xml:space="preserve"> її на </w:t>
      </w:r>
      <w:r w:rsidRPr="0006321E">
        <w:rPr>
          <w:szCs w:val="28"/>
        </w:rPr>
        <w:t>офіційн</w:t>
      </w:r>
      <w:r w:rsidRPr="00BF7D37">
        <w:rPr>
          <w:szCs w:val="28"/>
        </w:rPr>
        <w:t>ому</w:t>
      </w:r>
      <w:r w:rsidRPr="0006321E">
        <w:rPr>
          <w:szCs w:val="28"/>
        </w:rPr>
        <w:t xml:space="preserve"> веб-сайт</w:t>
      </w:r>
      <w:r w:rsidRPr="00BF7D37">
        <w:rPr>
          <w:szCs w:val="28"/>
        </w:rPr>
        <w:t>і</w:t>
      </w:r>
      <w:r w:rsidRPr="00BF7D37">
        <w:rPr>
          <w:szCs w:val="28"/>
          <w:shd w:val="clear" w:color="auto" w:fill="FFFFFF"/>
        </w:rPr>
        <w:t xml:space="preserve"> обласної ради;</w:t>
      </w:r>
    </w:p>
    <w:p w:rsidR="00275E84" w:rsidRPr="00BF7D37" w:rsidRDefault="00275E84" w:rsidP="00275E84">
      <w:pPr>
        <w:tabs>
          <w:tab w:val="left" w:pos="1725"/>
        </w:tabs>
        <w:spacing w:line="0" w:lineRule="atLeast"/>
        <w:ind w:firstLine="720"/>
        <w:rPr>
          <w:shd w:val="clear" w:color="auto" w:fill="FFFFFF"/>
        </w:rPr>
      </w:pPr>
      <w:r w:rsidRPr="00BF7D37">
        <w:rPr>
          <w:szCs w:val="28"/>
        </w:rPr>
        <w:t>здійснення інших заходів, визначених вимогами чинного законодавства України.</w:t>
      </w:r>
    </w:p>
    <w:p w:rsidR="00275E84" w:rsidRDefault="00275E84" w:rsidP="007F74D2">
      <w:pPr>
        <w:ind w:left="62" w:right="119" w:firstLine="0"/>
      </w:pPr>
    </w:p>
    <w:p w:rsidR="00F17C37" w:rsidRDefault="00F17C37" w:rsidP="00F17C37">
      <w:pPr>
        <w:ind w:left="62" w:right="119" w:firstLine="505"/>
      </w:pPr>
      <w:r>
        <w:t>Строк дії Антикорупційної програми Львівської обласної ради на 2019 – 2020 року</w:t>
      </w:r>
      <w:r w:rsidR="002861BE">
        <w:t xml:space="preserve"> -</w:t>
      </w:r>
      <w:r>
        <w:t xml:space="preserve">  з </w:t>
      </w:r>
      <w:r w:rsidR="002861BE">
        <w:t>часу</w:t>
      </w:r>
      <w:r>
        <w:t xml:space="preserve"> затвердження до 31 грудня 2020 року.</w:t>
      </w:r>
    </w:p>
    <w:p w:rsidR="00275E84" w:rsidRPr="00275E84" w:rsidRDefault="00275E84" w:rsidP="007F74D2">
      <w:pPr>
        <w:spacing w:after="313" w:line="225" w:lineRule="auto"/>
        <w:ind w:left="130" w:right="115" w:hanging="10"/>
        <w:jc w:val="center"/>
        <w:rPr>
          <w:b/>
        </w:rPr>
      </w:pPr>
    </w:p>
    <w:p w:rsidR="00581060" w:rsidRDefault="00275E84" w:rsidP="00581060">
      <w:pPr>
        <w:spacing w:after="28"/>
        <w:ind w:left="62" w:right="119"/>
        <w:rPr>
          <w:b/>
          <w:sz w:val="30"/>
        </w:rPr>
      </w:pPr>
      <w:r w:rsidRPr="00275E84">
        <w:rPr>
          <w:b/>
          <w:sz w:val="30"/>
          <w:lang w:val="en-US"/>
        </w:rPr>
        <w:t>II</w:t>
      </w:r>
      <w:r w:rsidRPr="00114FB7">
        <w:rPr>
          <w:b/>
          <w:sz w:val="30"/>
          <w:lang w:val="ru-RU"/>
        </w:rPr>
        <w:t xml:space="preserve"> </w:t>
      </w:r>
      <w:r w:rsidRPr="00275E84">
        <w:rPr>
          <w:b/>
          <w:sz w:val="30"/>
        </w:rPr>
        <w:t>Оцінка корупційних ризиків у діяльності обласної ради, причини, що їх породжують та умови, що їм сприяють</w:t>
      </w:r>
    </w:p>
    <w:p w:rsidR="00581060" w:rsidRDefault="00581060" w:rsidP="00581060">
      <w:pPr>
        <w:spacing w:after="28"/>
        <w:ind w:left="62" w:right="119"/>
        <w:rPr>
          <w:b/>
          <w:sz w:val="30"/>
        </w:rPr>
      </w:pPr>
    </w:p>
    <w:p w:rsidR="00C768EA" w:rsidRPr="00581060" w:rsidRDefault="00C768EA" w:rsidP="00581060">
      <w:pPr>
        <w:spacing w:after="28"/>
        <w:ind w:left="62" w:right="119"/>
        <w:rPr>
          <w:b/>
          <w:sz w:val="30"/>
        </w:rPr>
      </w:pPr>
      <w:r>
        <w:t xml:space="preserve">На виконання рішення </w:t>
      </w:r>
      <w:r w:rsidR="00581060">
        <w:t xml:space="preserve">Львівської </w:t>
      </w:r>
      <w:r>
        <w:t xml:space="preserve">обласної ради </w:t>
      </w:r>
      <w:r w:rsidRPr="00C768EA">
        <w:rPr>
          <w:szCs w:val="28"/>
        </w:rPr>
        <w:t xml:space="preserve"> </w:t>
      </w:r>
      <w:r w:rsidRPr="00B53EBA">
        <w:rPr>
          <w:szCs w:val="28"/>
        </w:rPr>
        <w:t>від 15.05.2018 № 695 «Про проведення оцінки корупційних ризиків у діяльності Львівської обласної ради»</w:t>
      </w:r>
      <w:r>
        <w:rPr>
          <w:szCs w:val="28"/>
        </w:rPr>
        <w:t xml:space="preserve"> </w:t>
      </w:r>
      <w:r w:rsidR="00581060">
        <w:rPr>
          <w:szCs w:val="28"/>
        </w:rPr>
        <w:t>розпорядженням голови Львівської обласної ради</w:t>
      </w:r>
      <w:r w:rsidR="00581060" w:rsidRPr="00581060">
        <w:rPr>
          <w:szCs w:val="28"/>
        </w:rPr>
        <w:t xml:space="preserve"> </w:t>
      </w:r>
      <w:r w:rsidR="00581060" w:rsidRPr="00F717E2">
        <w:rPr>
          <w:szCs w:val="28"/>
        </w:rPr>
        <w:t xml:space="preserve">від 26.10.2018 № 1094 </w:t>
      </w:r>
      <w:r w:rsidR="00581060">
        <w:rPr>
          <w:szCs w:val="28"/>
        </w:rPr>
        <w:t xml:space="preserve"> </w:t>
      </w:r>
      <w:r>
        <w:rPr>
          <w:szCs w:val="28"/>
        </w:rPr>
        <w:t>затверджено</w:t>
      </w:r>
      <w:r w:rsidRPr="00B53EBA">
        <w:rPr>
          <w:szCs w:val="28"/>
        </w:rPr>
        <w:t xml:space="preserve"> </w:t>
      </w:r>
      <w:r>
        <w:rPr>
          <w:szCs w:val="28"/>
        </w:rPr>
        <w:t>склад комісії</w:t>
      </w:r>
      <w:r w:rsidRPr="00B53EBA">
        <w:rPr>
          <w:szCs w:val="28"/>
        </w:rPr>
        <w:t xml:space="preserve"> з оцінки корупційних ризиків у Львівській обласній</w:t>
      </w:r>
      <w:r>
        <w:rPr>
          <w:szCs w:val="28"/>
        </w:rPr>
        <w:t xml:space="preserve"> (далі – Комісія)</w:t>
      </w:r>
      <w:r w:rsidRPr="00B53EBA">
        <w:rPr>
          <w:szCs w:val="28"/>
        </w:rPr>
        <w:t xml:space="preserve"> </w:t>
      </w:r>
      <w:r>
        <w:rPr>
          <w:szCs w:val="28"/>
        </w:rPr>
        <w:t xml:space="preserve">та </w:t>
      </w:r>
      <w:r w:rsidRPr="00B53EBA">
        <w:rPr>
          <w:szCs w:val="28"/>
        </w:rPr>
        <w:t>Положення про комісію з оцінки корупційних ризиків у Львівській обласній рад</w:t>
      </w:r>
      <w:r>
        <w:rPr>
          <w:szCs w:val="28"/>
        </w:rPr>
        <w:t>і.</w:t>
      </w:r>
    </w:p>
    <w:p w:rsidR="00B5096E" w:rsidRPr="00581060" w:rsidRDefault="00043491" w:rsidP="00581060">
      <w:pPr>
        <w:ind w:firstLine="567"/>
        <w:rPr>
          <w:szCs w:val="28"/>
        </w:rPr>
      </w:pPr>
      <w:r>
        <w:rPr>
          <w:szCs w:val="28"/>
        </w:rPr>
        <w:t>До участі у роботі Комісії залучено представника громадськості.</w:t>
      </w:r>
      <w:r w:rsidR="00581060">
        <w:rPr>
          <w:szCs w:val="28"/>
        </w:rPr>
        <w:t xml:space="preserve"> </w:t>
      </w:r>
      <w:r w:rsidR="00B5096E">
        <w:t xml:space="preserve">Оцінювання корупційних ризиків у діяльності обласної ради </w:t>
      </w:r>
      <w:r w:rsidR="00627A46">
        <w:t>проведено</w:t>
      </w:r>
      <w:r w:rsidR="00B5096E">
        <w:t xml:space="preserve"> </w:t>
      </w:r>
      <w:r w:rsidR="00C768EA">
        <w:t xml:space="preserve">Комісією </w:t>
      </w:r>
      <w:r w:rsidR="00B5096E">
        <w:t>у відповідності до</w:t>
      </w:r>
      <w:r w:rsidR="00B5096E" w:rsidRPr="00C07B5A">
        <w:rPr>
          <w:szCs w:val="28"/>
        </w:rPr>
        <w:t xml:space="preserve"> </w:t>
      </w:r>
      <w:r w:rsidR="00627A46">
        <w:rPr>
          <w:szCs w:val="28"/>
        </w:rPr>
        <w:t>вимог</w:t>
      </w:r>
      <w:r w:rsidR="00B5096E" w:rsidRPr="00C07B5A">
        <w:rPr>
          <w:szCs w:val="28"/>
        </w:rPr>
        <w:t xml:space="preserve"> </w:t>
      </w:r>
      <w:r w:rsidR="00627A46">
        <w:rPr>
          <w:bCs/>
          <w:szCs w:val="28"/>
        </w:rPr>
        <w:t>Методології</w:t>
      </w:r>
      <w:r w:rsidR="00B5096E" w:rsidRPr="00C07B5A">
        <w:rPr>
          <w:bCs/>
          <w:szCs w:val="28"/>
        </w:rPr>
        <w:t xml:space="preserve"> оцінювання корупційних ризиків у діяльності органів влади</w:t>
      </w:r>
      <w:r w:rsidR="00B5096E">
        <w:rPr>
          <w:szCs w:val="28"/>
        </w:rPr>
        <w:t xml:space="preserve">, </w:t>
      </w:r>
      <w:r w:rsidR="00627A46">
        <w:rPr>
          <w:szCs w:val="28"/>
        </w:rPr>
        <w:t>затвердженої</w:t>
      </w:r>
      <w:r w:rsidR="00B5096E" w:rsidRPr="00C07B5A">
        <w:rPr>
          <w:szCs w:val="28"/>
        </w:rPr>
        <w:t xml:space="preserve"> рішенням Національного агентства з питань запобігання корупції від 02.12.2016 № 126, з</w:t>
      </w:r>
      <w:r w:rsidR="00B5096E" w:rsidRPr="00C07B5A">
        <w:rPr>
          <w:bCs/>
          <w:szCs w:val="28"/>
        </w:rPr>
        <w:t>ареєстрован</w:t>
      </w:r>
      <w:r w:rsidR="00627A46">
        <w:rPr>
          <w:bCs/>
          <w:szCs w:val="28"/>
        </w:rPr>
        <w:t>ого</w:t>
      </w:r>
      <w:r w:rsidR="00B5096E" w:rsidRPr="00C07B5A">
        <w:rPr>
          <w:bCs/>
          <w:szCs w:val="28"/>
        </w:rPr>
        <w:t xml:space="preserve"> в Міністерстві</w:t>
      </w:r>
      <w:r w:rsidR="00B5096E" w:rsidRPr="00C07B5A">
        <w:rPr>
          <w:szCs w:val="28"/>
        </w:rPr>
        <w:t> </w:t>
      </w:r>
      <w:r w:rsidR="00B5096E" w:rsidRPr="00C07B5A">
        <w:rPr>
          <w:bCs/>
          <w:szCs w:val="28"/>
        </w:rPr>
        <w:t>юстиції 28 г</w:t>
      </w:r>
      <w:r w:rsidR="00C768EA">
        <w:rPr>
          <w:bCs/>
          <w:szCs w:val="28"/>
        </w:rPr>
        <w:t>рудня 2016 року за № 1718/29848 та</w:t>
      </w:r>
      <w:r w:rsidR="00B5096E">
        <w:rPr>
          <w:bCs/>
          <w:szCs w:val="28"/>
        </w:rPr>
        <w:t xml:space="preserve"> </w:t>
      </w:r>
      <w:r w:rsidR="00C768EA">
        <w:rPr>
          <w:bCs/>
          <w:szCs w:val="28"/>
        </w:rPr>
        <w:t xml:space="preserve">з урахуванням </w:t>
      </w:r>
      <w:r w:rsidR="00B5096E">
        <w:rPr>
          <w:bCs/>
          <w:szCs w:val="28"/>
        </w:rPr>
        <w:t xml:space="preserve"> </w:t>
      </w:r>
      <w:r w:rsidR="00C768EA">
        <w:rPr>
          <w:bCs/>
          <w:szCs w:val="28"/>
        </w:rPr>
        <w:t>Методичних рекомендацій щодо розробки антикорупційних програм органів влади, затверджених рішенням Національного агентства з питань запобігання корупції від 19.01.2017 № 31.</w:t>
      </w:r>
    </w:p>
    <w:p w:rsidR="00581060" w:rsidRDefault="00581060" w:rsidP="00043491">
      <w:pPr>
        <w:pStyle w:val="rvps2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виконання поставлених завдань складено робочий план оцінювання корупційних ризиків у діяльності обласної ради. </w:t>
      </w:r>
      <w:r w:rsidR="00627A46">
        <w:rPr>
          <w:sz w:val="28"/>
          <w:szCs w:val="28"/>
          <w:lang w:val="uk-UA"/>
        </w:rPr>
        <w:t>Комісією з оцінки корупційних ризиків у Львівській обласній раді виконано всі заплановані робочим планом заходи з проведення оцінки корупційних ризиків, а саме:</w:t>
      </w:r>
    </w:p>
    <w:p w:rsidR="00627A46" w:rsidRDefault="00627A46" w:rsidP="00627A4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визначено джерела отримання інформації, необхідні для проведення ідентифікації корупційних ризиків;</w:t>
      </w:r>
    </w:p>
    <w:p w:rsidR="00627A46" w:rsidRDefault="00627A46" w:rsidP="00627A4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визначено коло осіб, відповідальних за проведення ідентифікації корупційних ризиків;</w:t>
      </w:r>
    </w:p>
    <w:p w:rsidR="00627A46" w:rsidRDefault="00627A46" w:rsidP="00627A4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ідентифіковано корупційні ризики;</w:t>
      </w:r>
    </w:p>
    <w:p w:rsidR="00627A46" w:rsidRDefault="00627A46" w:rsidP="00627A4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визначено методи та способи оцінки корупційних ризиків;</w:t>
      </w:r>
    </w:p>
    <w:p w:rsidR="00627A46" w:rsidRDefault="00627A46" w:rsidP="00627A4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оцінку корупційних ризиків.</w:t>
      </w:r>
    </w:p>
    <w:p w:rsidR="00043491" w:rsidRDefault="008A222E" w:rsidP="00043491">
      <w:pPr>
        <w:pStyle w:val="rvps2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</w:t>
      </w:r>
      <w:r w:rsidR="00627A46">
        <w:rPr>
          <w:sz w:val="28"/>
          <w:szCs w:val="28"/>
          <w:lang w:val="uk-UA"/>
        </w:rPr>
        <w:t xml:space="preserve">проведеної </w:t>
      </w:r>
      <w:r>
        <w:rPr>
          <w:sz w:val="28"/>
          <w:szCs w:val="28"/>
          <w:lang w:val="uk-UA"/>
        </w:rPr>
        <w:t>о</w:t>
      </w:r>
      <w:r w:rsidR="00043491">
        <w:rPr>
          <w:sz w:val="28"/>
          <w:szCs w:val="28"/>
          <w:lang w:val="uk-UA"/>
        </w:rPr>
        <w:t xml:space="preserve">цінки корупційних ризиків </w:t>
      </w:r>
      <w:r w:rsidR="00627A46">
        <w:rPr>
          <w:sz w:val="28"/>
          <w:szCs w:val="28"/>
          <w:lang w:val="uk-UA"/>
        </w:rPr>
        <w:t xml:space="preserve">у діяльності Львівської обласної ради затверджено звіт </w:t>
      </w:r>
      <w:r w:rsidR="00043491">
        <w:rPr>
          <w:sz w:val="28"/>
          <w:szCs w:val="28"/>
          <w:lang w:val="uk-UA"/>
        </w:rPr>
        <w:t xml:space="preserve"> (додається), який включає опис ідентифікованих корупційних ризиків</w:t>
      </w:r>
      <w:r w:rsidR="00627A46">
        <w:rPr>
          <w:sz w:val="28"/>
          <w:szCs w:val="28"/>
          <w:lang w:val="uk-UA"/>
        </w:rPr>
        <w:t xml:space="preserve"> у діяльності Львівської обласної ради</w:t>
      </w:r>
      <w:r w:rsidR="00627A46">
        <w:rPr>
          <w:color w:val="000000"/>
          <w:sz w:val="28"/>
          <w:szCs w:val="28"/>
          <w:lang w:val="uk-UA"/>
        </w:rPr>
        <w:t>, чинники корупційних ризиків та можливі наслідки</w:t>
      </w:r>
      <w:r w:rsidR="00043491" w:rsidRPr="00C515E6">
        <w:rPr>
          <w:color w:val="000000"/>
          <w:sz w:val="28"/>
          <w:szCs w:val="28"/>
          <w:lang w:val="uk-UA"/>
        </w:rPr>
        <w:t xml:space="preserve"> корупційного правопорушення </w:t>
      </w:r>
      <w:r w:rsidR="00043491" w:rsidRPr="00C515E6">
        <w:rPr>
          <w:color w:val="000000"/>
          <w:sz w:val="28"/>
          <w:szCs w:val="28"/>
          <w:lang w:val="uk-UA"/>
        </w:rPr>
        <w:lastRenderedPageBreak/>
        <w:t>чи правопорушення, пов’язаного з корупцією</w:t>
      </w:r>
      <w:r w:rsidR="00043491">
        <w:rPr>
          <w:color w:val="000000"/>
          <w:sz w:val="28"/>
          <w:szCs w:val="28"/>
          <w:lang w:val="uk-UA"/>
        </w:rPr>
        <w:t xml:space="preserve">, та </w:t>
      </w:r>
      <w:r w:rsidR="00043491" w:rsidRPr="00C515E6">
        <w:rPr>
          <w:color w:val="000000"/>
          <w:sz w:val="28"/>
          <w:szCs w:val="28"/>
          <w:lang w:val="uk-UA"/>
        </w:rPr>
        <w:t>пропозиції щодо заходів із усунення (зменшення) рівня виявлених корупційних ризиків</w:t>
      </w:r>
      <w:r w:rsidR="00043491">
        <w:rPr>
          <w:color w:val="000000"/>
          <w:sz w:val="28"/>
          <w:szCs w:val="28"/>
          <w:lang w:val="uk-UA"/>
        </w:rPr>
        <w:t xml:space="preserve"> (у тому числі відповідальних суб’єктів за їх виконання та необхідні ресурси). </w:t>
      </w:r>
    </w:p>
    <w:p w:rsidR="00C768EA" w:rsidRPr="005140C3" w:rsidRDefault="00A678B1" w:rsidP="005140C3">
      <w:pPr>
        <w:pStyle w:val="rvps2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Щорічна оцінка корупційних ризиків у діяльності Львівської обласної ради (у 2019, 2020 роках) проводи</w:t>
      </w:r>
      <w:r w:rsidR="005140C3">
        <w:rPr>
          <w:color w:val="000000"/>
          <w:sz w:val="28"/>
          <w:szCs w:val="28"/>
          <w:lang w:val="uk-UA"/>
        </w:rPr>
        <w:t>тиметься</w:t>
      </w:r>
      <w:r>
        <w:rPr>
          <w:color w:val="000000"/>
          <w:sz w:val="28"/>
          <w:szCs w:val="28"/>
          <w:lang w:val="uk-UA"/>
        </w:rPr>
        <w:t xml:space="preserve"> уповноваженою особою з питань запобігання та виявлення корупції у Львівській обласній раді.</w:t>
      </w:r>
    </w:p>
    <w:p w:rsidR="00627A46" w:rsidRDefault="00627A46" w:rsidP="007F74D2">
      <w:pPr>
        <w:spacing w:after="36"/>
        <w:ind w:left="62" w:right="119"/>
      </w:pPr>
    </w:p>
    <w:p w:rsidR="00B5096E" w:rsidRDefault="00C30596" w:rsidP="007F74D2">
      <w:pPr>
        <w:ind w:left="62" w:right="119"/>
        <w:rPr>
          <w:b/>
        </w:rPr>
      </w:pPr>
      <w:r w:rsidRPr="00C30596">
        <w:rPr>
          <w:b/>
          <w:lang w:val="en-US"/>
        </w:rPr>
        <w:t>III</w:t>
      </w:r>
      <w:r w:rsidRPr="00114FB7">
        <w:rPr>
          <w:b/>
          <w:lang w:val="ru-RU"/>
        </w:rPr>
        <w:t xml:space="preserve"> </w:t>
      </w:r>
      <w:r w:rsidRPr="00C30596">
        <w:rPr>
          <w:b/>
        </w:rPr>
        <w:t>Заходи щодо усуненн</w:t>
      </w:r>
      <w:r>
        <w:rPr>
          <w:b/>
        </w:rPr>
        <w:t>я виявлених корупційних ризиків</w:t>
      </w:r>
      <w:r w:rsidRPr="00C30596">
        <w:rPr>
          <w:b/>
        </w:rPr>
        <w:t>, осіб відповідальних за їх виконання, строки та необхідні ресурси.</w:t>
      </w:r>
    </w:p>
    <w:p w:rsidR="00C30596" w:rsidRDefault="00C30596" w:rsidP="007F74D2">
      <w:pPr>
        <w:ind w:left="62" w:right="119"/>
        <w:rPr>
          <w:b/>
        </w:rPr>
      </w:pPr>
    </w:p>
    <w:p w:rsidR="00C30596" w:rsidRPr="00C30596" w:rsidRDefault="00C30596" w:rsidP="007F74D2">
      <w:pPr>
        <w:ind w:left="62" w:right="119"/>
      </w:pPr>
      <w:r w:rsidRPr="00C30596">
        <w:t>Заходи стосовно усунення виявлених корупційних ризиків полягають у визначенні можливих механізмів протидії та запобігання корупційним ризикам, містять пропозиції щодо шляхів їх реалізації та спрямовані на ліквідацію або мінімізацію умов (причин) виникнення корупційних ризиків.</w:t>
      </w:r>
    </w:p>
    <w:p w:rsidR="00C30596" w:rsidRDefault="00C30596" w:rsidP="007F74D2">
      <w:pPr>
        <w:ind w:left="62" w:right="119"/>
      </w:pPr>
      <w:r w:rsidRPr="00C30596">
        <w:t>Детальний опис заходів стосовно усунення (мінімізації) корупційних ризиків, строки виконання заходів та відповідальні особи за їх виконання, ресурси та</w:t>
      </w:r>
      <w:r w:rsidR="0087568A">
        <w:t xml:space="preserve"> очікувані результати наведено у Д</w:t>
      </w:r>
      <w:r w:rsidRPr="00C30596">
        <w:t>одатку 2 до звіту</w:t>
      </w:r>
      <w:r w:rsidR="0087568A">
        <w:t xml:space="preserve"> </w:t>
      </w:r>
      <w:r w:rsidR="0087568A">
        <w:rPr>
          <w:szCs w:val="28"/>
        </w:rPr>
        <w:t>за результатами оцінки корупційних ризиків у діяльності Львівської обласної ради</w:t>
      </w:r>
      <w:r w:rsidRPr="00C30596">
        <w:t xml:space="preserve">, який </w:t>
      </w:r>
      <w:r w:rsidR="0087568A">
        <w:t>включено</w:t>
      </w:r>
      <w:r w:rsidR="005C01B6">
        <w:t xml:space="preserve"> до Антикорупційної програми.</w:t>
      </w:r>
    </w:p>
    <w:p w:rsidR="0002658F" w:rsidRDefault="0002658F" w:rsidP="007F74D2">
      <w:pPr>
        <w:ind w:left="62" w:right="119"/>
      </w:pPr>
    </w:p>
    <w:p w:rsidR="0002658F" w:rsidRDefault="0002658F" w:rsidP="0002658F">
      <w:pPr>
        <w:ind w:left="62" w:right="119"/>
        <w:rPr>
          <w:b/>
        </w:rPr>
      </w:pPr>
      <w:r w:rsidRPr="0002658F">
        <w:rPr>
          <w:b/>
          <w:lang w:val="en-US"/>
        </w:rPr>
        <w:t>IV</w:t>
      </w:r>
      <w:r w:rsidRPr="00114FB7">
        <w:rPr>
          <w:b/>
          <w:lang w:val="ru-RU"/>
        </w:rPr>
        <w:t xml:space="preserve"> </w:t>
      </w:r>
      <w:r w:rsidRPr="0002658F">
        <w:rPr>
          <w:b/>
        </w:rPr>
        <w:t xml:space="preserve">Навчання та заходи з поширення інформації </w:t>
      </w:r>
      <w:r>
        <w:rPr>
          <w:b/>
        </w:rPr>
        <w:t>щодо програм антикорупційного спрямування</w:t>
      </w:r>
    </w:p>
    <w:p w:rsidR="004C16CD" w:rsidRDefault="004C16CD" w:rsidP="0087568A">
      <w:pPr>
        <w:ind w:right="119" w:firstLine="0"/>
        <w:rPr>
          <w:b/>
        </w:rPr>
      </w:pPr>
    </w:p>
    <w:p w:rsidR="00567CED" w:rsidRDefault="004C16CD" w:rsidP="0002658F">
      <w:pPr>
        <w:ind w:left="62" w:right="119"/>
      </w:pPr>
      <w:r w:rsidRPr="004C16CD">
        <w:t xml:space="preserve">Для забезпечення проведення </w:t>
      </w:r>
      <w:r>
        <w:t xml:space="preserve">серед посадових осіб обласної ради </w:t>
      </w:r>
      <w:r w:rsidR="008B5C6B">
        <w:t xml:space="preserve">організаційної та </w:t>
      </w:r>
      <w:r>
        <w:t xml:space="preserve"> роз</w:t>
      </w:r>
      <w:r w:rsidRPr="00114FB7">
        <w:t>’</w:t>
      </w:r>
      <w:r>
        <w:t>яснювальної роботи з питань запобігання,</w:t>
      </w:r>
      <w:r w:rsidR="00567CED">
        <w:t xml:space="preserve"> </w:t>
      </w:r>
      <w:r w:rsidR="008B5C6B">
        <w:t>виявлення та протидії корупції впродовж 2019 – 2020 років у Львівській обласній раді планується здійснення таких заходів:</w:t>
      </w:r>
    </w:p>
    <w:tbl>
      <w:tblPr>
        <w:tblStyle w:val="a4"/>
        <w:tblW w:w="0" w:type="auto"/>
        <w:tblInd w:w="62" w:type="dxa"/>
        <w:tblLook w:val="04A0" w:firstRow="1" w:lastRow="0" w:firstColumn="1" w:lastColumn="0" w:noHBand="0" w:noVBand="1"/>
      </w:tblPr>
      <w:tblGrid>
        <w:gridCol w:w="499"/>
        <w:gridCol w:w="4099"/>
        <w:gridCol w:w="2944"/>
        <w:gridCol w:w="1975"/>
      </w:tblGrid>
      <w:tr w:rsidR="00CA2DF5" w:rsidRPr="00CA2DF5" w:rsidTr="001A6C25">
        <w:tc>
          <w:tcPr>
            <w:tcW w:w="499" w:type="dxa"/>
          </w:tcPr>
          <w:p w:rsidR="00CA2DF5" w:rsidRPr="00CA2DF5" w:rsidRDefault="00CA2DF5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 w:rsidRPr="00CA2DF5">
              <w:rPr>
                <w:rFonts w:eastAsiaTheme="minorHAnsi" w:cstheme="minorHAnsi"/>
                <w:b/>
                <w:color w:val="auto"/>
                <w:lang w:eastAsia="en-US"/>
              </w:rPr>
              <w:t>№</w:t>
            </w:r>
          </w:p>
        </w:tc>
        <w:tc>
          <w:tcPr>
            <w:tcW w:w="4099" w:type="dxa"/>
          </w:tcPr>
          <w:p w:rsidR="00CA2DF5" w:rsidRPr="00CA2DF5" w:rsidRDefault="00CA2DF5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 w:rsidRPr="00CA2DF5">
              <w:rPr>
                <w:rFonts w:eastAsiaTheme="minorHAnsi" w:cstheme="minorHAnsi"/>
                <w:b/>
                <w:color w:val="auto"/>
                <w:lang w:eastAsia="en-US"/>
              </w:rPr>
              <w:t>Назва заходу</w:t>
            </w:r>
          </w:p>
        </w:tc>
        <w:tc>
          <w:tcPr>
            <w:tcW w:w="2944" w:type="dxa"/>
          </w:tcPr>
          <w:p w:rsidR="00CA2DF5" w:rsidRPr="00CA2DF5" w:rsidRDefault="00CA2DF5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 w:rsidRPr="00CA2DF5">
              <w:rPr>
                <w:rFonts w:eastAsiaTheme="minorHAnsi" w:cstheme="minorHAnsi"/>
                <w:b/>
                <w:color w:val="auto"/>
                <w:lang w:eastAsia="en-US"/>
              </w:rPr>
              <w:t>Відповідальні за виконання</w:t>
            </w:r>
          </w:p>
        </w:tc>
        <w:tc>
          <w:tcPr>
            <w:tcW w:w="1975" w:type="dxa"/>
          </w:tcPr>
          <w:p w:rsidR="00CA2DF5" w:rsidRPr="00CA2DF5" w:rsidRDefault="00CA2DF5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 w:rsidRPr="00CA2DF5">
              <w:rPr>
                <w:rFonts w:eastAsiaTheme="minorHAnsi" w:cstheme="minorHAnsi"/>
                <w:b/>
                <w:color w:val="auto"/>
                <w:lang w:eastAsia="en-US"/>
              </w:rPr>
              <w:t>Термін виконання</w:t>
            </w:r>
          </w:p>
        </w:tc>
      </w:tr>
      <w:tr w:rsidR="00CA2DF5" w:rsidRPr="00C420B2" w:rsidTr="001A6C25">
        <w:trPr>
          <w:trHeight w:val="2201"/>
        </w:trPr>
        <w:tc>
          <w:tcPr>
            <w:tcW w:w="499" w:type="dxa"/>
          </w:tcPr>
          <w:p w:rsidR="00CA2DF5" w:rsidRPr="00CA2DF5" w:rsidRDefault="00CA2DF5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>
              <w:rPr>
                <w:rFonts w:eastAsiaTheme="minorHAnsi" w:cstheme="minorHAnsi"/>
                <w:b/>
                <w:color w:val="auto"/>
                <w:lang w:eastAsia="en-US"/>
              </w:rPr>
              <w:t>1</w:t>
            </w:r>
          </w:p>
        </w:tc>
        <w:tc>
          <w:tcPr>
            <w:tcW w:w="4099" w:type="dxa"/>
          </w:tcPr>
          <w:p w:rsidR="00CA2DF5" w:rsidRPr="00CA2DF5" w:rsidRDefault="00CA2DF5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CA2DF5">
              <w:rPr>
                <w:rFonts w:eastAsiaTheme="minorHAnsi" w:cstheme="minorHAnsi"/>
                <w:color w:val="auto"/>
                <w:lang w:eastAsia="en-US"/>
              </w:rPr>
              <w:t>Проведення навчання на тему: «Повідомлення про зміни в майновому стані»</w:t>
            </w:r>
            <w:r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  <w:r w:rsidRPr="00CA2DF5">
              <w:rPr>
                <w:rFonts w:eastAsiaTheme="minorHAnsi" w:cstheme="minorHAnsi"/>
                <w:color w:val="auto"/>
                <w:lang w:eastAsia="en-US"/>
              </w:rPr>
              <w:t>по завершенню – перевірка знань і вмінь працівників</w:t>
            </w:r>
            <w:r>
              <w:rPr>
                <w:rFonts w:eastAsiaTheme="minorHAnsi" w:cstheme="minorHAnsi"/>
                <w:color w:val="auto"/>
                <w:lang w:eastAsia="en-US"/>
              </w:rPr>
              <w:t xml:space="preserve"> шляхом складання </w:t>
            </w:r>
            <w:r w:rsidR="00A678B1">
              <w:rPr>
                <w:rFonts w:eastAsiaTheme="minorHAnsi" w:cstheme="minorHAnsi"/>
                <w:color w:val="auto"/>
                <w:lang w:eastAsia="en-US"/>
              </w:rPr>
              <w:t>тестів</w:t>
            </w:r>
          </w:p>
        </w:tc>
        <w:tc>
          <w:tcPr>
            <w:tcW w:w="2944" w:type="dxa"/>
          </w:tcPr>
          <w:p w:rsidR="00CA2DF5" w:rsidRPr="00A33404" w:rsidRDefault="00A33404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A33404">
              <w:rPr>
                <w:rFonts w:eastAsiaTheme="minorHAnsi" w:cstheme="minorHAnsi"/>
                <w:color w:val="auto"/>
                <w:lang w:eastAsia="en-US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1975" w:type="dxa"/>
          </w:tcPr>
          <w:p w:rsidR="00CA2DF5" w:rsidRPr="00C420B2" w:rsidRDefault="00CA2DF5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:rsidR="00E86586" w:rsidRDefault="00E86586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val="en-US" w:eastAsia="en-US"/>
              </w:rPr>
              <w:t xml:space="preserve">IV </w:t>
            </w:r>
            <w:r>
              <w:rPr>
                <w:rFonts w:eastAsiaTheme="minorHAnsi" w:cstheme="minorHAnsi"/>
                <w:color w:val="auto"/>
                <w:lang w:eastAsia="en-US"/>
              </w:rPr>
              <w:t>квартал</w:t>
            </w:r>
          </w:p>
          <w:p w:rsidR="00C420B2" w:rsidRDefault="00C420B2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C420B2">
              <w:rPr>
                <w:rFonts w:eastAsiaTheme="minorHAnsi" w:cstheme="minorHAnsi"/>
                <w:color w:val="auto"/>
                <w:lang w:eastAsia="en-US"/>
              </w:rPr>
              <w:t>2019 року</w:t>
            </w:r>
          </w:p>
          <w:p w:rsidR="00C420B2" w:rsidRDefault="00C420B2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:rsidR="00C420B2" w:rsidRPr="00C420B2" w:rsidRDefault="00C420B2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</w:tc>
      </w:tr>
      <w:tr w:rsidR="00A678B1" w:rsidRPr="00CA2DF5" w:rsidTr="001A6C25">
        <w:tc>
          <w:tcPr>
            <w:tcW w:w="499" w:type="dxa"/>
          </w:tcPr>
          <w:p w:rsidR="00A678B1" w:rsidRDefault="00875444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>
              <w:rPr>
                <w:rFonts w:eastAsiaTheme="minorHAnsi" w:cstheme="minorHAnsi"/>
                <w:b/>
                <w:color w:val="auto"/>
                <w:lang w:eastAsia="en-US"/>
              </w:rPr>
              <w:t>2</w:t>
            </w:r>
          </w:p>
        </w:tc>
        <w:tc>
          <w:tcPr>
            <w:tcW w:w="4099" w:type="dxa"/>
          </w:tcPr>
          <w:p w:rsidR="00A678B1" w:rsidRPr="00CA2DF5" w:rsidRDefault="00A678B1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 xml:space="preserve">Розміщення на інформаційних стендах та офіційному веб-сайті обласної ради актуальної інформації </w:t>
            </w:r>
            <w:r w:rsidRPr="00A678B1">
              <w:rPr>
                <w:rFonts w:eastAsiaTheme="minorHAnsi" w:cstheme="minorHAnsi"/>
                <w:color w:val="auto"/>
                <w:lang w:eastAsia="en-US"/>
              </w:rPr>
              <w:t>антикорупційного спрямування</w:t>
            </w:r>
          </w:p>
        </w:tc>
        <w:tc>
          <w:tcPr>
            <w:tcW w:w="2944" w:type="dxa"/>
          </w:tcPr>
          <w:p w:rsidR="00A678B1" w:rsidRPr="00CA2DF5" w:rsidRDefault="00A33404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 w:rsidRPr="00A33404">
              <w:rPr>
                <w:rFonts w:eastAsiaTheme="minorHAnsi" w:cstheme="minorHAnsi"/>
                <w:color w:val="auto"/>
                <w:lang w:eastAsia="en-US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1975" w:type="dxa"/>
          </w:tcPr>
          <w:p w:rsidR="00A678B1" w:rsidRPr="00C420B2" w:rsidRDefault="00C420B2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C420B2">
              <w:rPr>
                <w:rFonts w:eastAsiaTheme="minorHAnsi" w:cstheme="minorHAnsi"/>
                <w:color w:val="auto"/>
                <w:lang w:eastAsia="en-US"/>
              </w:rPr>
              <w:t>Постійно протягом 2019 – 2020 років</w:t>
            </w:r>
          </w:p>
        </w:tc>
      </w:tr>
      <w:tr w:rsidR="00CA2DF5" w:rsidRPr="00CA2DF5" w:rsidTr="001A6C25">
        <w:tc>
          <w:tcPr>
            <w:tcW w:w="499" w:type="dxa"/>
          </w:tcPr>
          <w:p w:rsidR="00CA2DF5" w:rsidRDefault="00875444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>
              <w:rPr>
                <w:rFonts w:eastAsiaTheme="minorHAnsi" w:cstheme="minorHAnsi"/>
                <w:b/>
                <w:color w:val="auto"/>
                <w:lang w:eastAsia="en-US"/>
              </w:rPr>
              <w:t>3</w:t>
            </w:r>
          </w:p>
        </w:tc>
        <w:tc>
          <w:tcPr>
            <w:tcW w:w="4099" w:type="dxa"/>
          </w:tcPr>
          <w:p w:rsidR="00CA2DF5" w:rsidRPr="00CA2DF5" w:rsidRDefault="00CA2DF5" w:rsidP="00CE6C51">
            <w:pPr>
              <w:spacing w:after="0" w:line="240" w:lineRule="auto"/>
              <w:ind w:firstLine="0"/>
              <w:jc w:val="left"/>
              <w:rPr>
                <w:rFonts w:eastAsiaTheme="minorHAnsi"/>
              </w:rPr>
            </w:pPr>
            <w:r w:rsidRPr="00CA2DF5">
              <w:rPr>
                <w:rFonts w:eastAsiaTheme="minorHAnsi" w:cstheme="minorHAnsi"/>
                <w:color w:val="auto"/>
                <w:lang w:eastAsia="en-US"/>
              </w:rPr>
              <w:t xml:space="preserve">Проведення </w:t>
            </w:r>
            <w:r w:rsidR="005140C3">
              <w:rPr>
                <w:rFonts w:eastAsiaTheme="minorHAnsi" w:cstheme="minorHAnsi"/>
                <w:color w:val="auto"/>
                <w:lang w:eastAsia="en-US"/>
              </w:rPr>
              <w:t xml:space="preserve">круглого столу </w:t>
            </w:r>
            <w:r w:rsidRPr="00CA2DF5">
              <w:rPr>
                <w:rFonts w:eastAsiaTheme="minorHAnsi" w:cstheme="minorHAnsi"/>
                <w:color w:val="auto"/>
                <w:lang w:eastAsia="en-US"/>
              </w:rPr>
              <w:t xml:space="preserve">на тему «Встановлені законодавством обмеження, </w:t>
            </w:r>
            <w:r w:rsidRPr="00CA2DF5">
              <w:rPr>
                <w:rFonts w:eastAsiaTheme="minorHAnsi" w:cstheme="minorHAnsi"/>
                <w:color w:val="auto"/>
                <w:lang w:eastAsia="en-US"/>
              </w:rPr>
              <w:lastRenderedPageBreak/>
              <w:t>пов’язані з проходженням служби в органах місцевого самоврядування»</w:t>
            </w:r>
            <w:r>
              <w:rPr>
                <w:rFonts w:eastAsiaTheme="minorHAnsi"/>
              </w:rPr>
              <w:t xml:space="preserve"> </w:t>
            </w:r>
            <w:r w:rsidR="00A678B1" w:rsidRPr="00A678B1">
              <w:rPr>
                <w:rFonts w:eastAsiaTheme="minorHAnsi" w:cstheme="minorHAnsi"/>
                <w:color w:val="auto"/>
                <w:lang w:eastAsia="en-US"/>
              </w:rPr>
              <w:t>по завершенню – перевірка знань і вмінь працівників шляхом складання тестів.</w:t>
            </w:r>
          </w:p>
        </w:tc>
        <w:tc>
          <w:tcPr>
            <w:tcW w:w="2944" w:type="dxa"/>
          </w:tcPr>
          <w:p w:rsidR="00CA2DF5" w:rsidRPr="00CA2DF5" w:rsidRDefault="00A33404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 w:rsidRPr="00A33404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Уповноважена особа з питань запобігання та виявлення корупції у </w:t>
            </w:r>
            <w:r w:rsidRPr="00A33404">
              <w:rPr>
                <w:rFonts w:eastAsiaTheme="minorHAnsi" w:cstheme="minorHAnsi"/>
                <w:color w:val="auto"/>
                <w:lang w:eastAsia="en-US"/>
              </w:rPr>
              <w:lastRenderedPageBreak/>
              <w:t>Львівській обласній раді</w:t>
            </w:r>
          </w:p>
        </w:tc>
        <w:tc>
          <w:tcPr>
            <w:tcW w:w="1975" w:type="dxa"/>
          </w:tcPr>
          <w:p w:rsidR="00CA2DF5" w:rsidRPr="0078112C" w:rsidRDefault="00E86586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lastRenderedPageBreak/>
              <w:t>І квартал</w:t>
            </w:r>
            <w:r w:rsidR="0078112C" w:rsidRPr="0078112C">
              <w:rPr>
                <w:rFonts w:eastAsiaTheme="minorHAnsi" w:cstheme="minorHAnsi"/>
                <w:color w:val="auto"/>
                <w:lang w:eastAsia="en-US"/>
              </w:rPr>
              <w:t xml:space="preserve"> 2020 року</w:t>
            </w:r>
          </w:p>
        </w:tc>
      </w:tr>
      <w:tr w:rsidR="00CA2DF5" w:rsidRPr="00CA2DF5" w:rsidTr="001A6C25">
        <w:tc>
          <w:tcPr>
            <w:tcW w:w="499" w:type="dxa"/>
          </w:tcPr>
          <w:p w:rsidR="00CA2DF5" w:rsidRPr="00ED2675" w:rsidRDefault="00ED2675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>
              <w:rPr>
                <w:rFonts w:eastAsiaTheme="minorHAnsi" w:cstheme="minorHAnsi"/>
                <w:b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4099" w:type="dxa"/>
          </w:tcPr>
          <w:p w:rsidR="00CA2DF5" w:rsidRPr="00CA2DF5" w:rsidRDefault="00C420B2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>П</w:t>
            </w:r>
            <w:r w:rsidR="00CA2DF5" w:rsidRPr="00CA2DF5">
              <w:rPr>
                <w:rFonts w:eastAsiaTheme="minorHAnsi" w:cstheme="minorHAnsi"/>
                <w:color w:val="auto"/>
                <w:lang w:eastAsia="en-US"/>
              </w:rPr>
              <w:t>роведення інструктажу з питань запобігання і протидії корупції, основних положень антикорупційного законодавства, правил етичної поведінки, антикорупційної програми</w:t>
            </w:r>
            <w:r>
              <w:rPr>
                <w:rFonts w:eastAsiaTheme="minorHAnsi" w:cstheme="minorHAnsi"/>
                <w:color w:val="auto"/>
                <w:lang w:eastAsia="en-US"/>
              </w:rPr>
              <w:t xml:space="preserve"> для вперше прийнятих на службу до виконавчого апарату обласної ради працівників</w:t>
            </w:r>
          </w:p>
        </w:tc>
        <w:tc>
          <w:tcPr>
            <w:tcW w:w="2944" w:type="dxa"/>
          </w:tcPr>
          <w:p w:rsidR="00CA2DF5" w:rsidRPr="00CA2DF5" w:rsidRDefault="00A33404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 w:rsidRPr="00A33404">
              <w:rPr>
                <w:rFonts w:eastAsiaTheme="minorHAnsi" w:cstheme="minorHAnsi"/>
                <w:color w:val="auto"/>
                <w:lang w:eastAsia="en-US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1975" w:type="dxa"/>
          </w:tcPr>
          <w:p w:rsidR="00CA2DF5" w:rsidRPr="00C420B2" w:rsidRDefault="00C420B2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C420B2">
              <w:rPr>
                <w:rFonts w:eastAsiaTheme="minorHAnsi" w:cstheme="minorHAnsi"/>
                <w:color w:val="auto"/>
                <w:lang w:eastAsia="en-US"/>
              </w:rPr>
              <w:t>Протягом семи робочих днів після призначення</w:t>
            </w:r>
          </w:p>
        </w:tc>
      </w:tr>
      <w:tr w:rsidR="00CA2DF5" w:rsidRPr="00CA2DF5" w:rsidTr="001A6C25">
        <w:tc>
          <w:tcPr>
            <w:tcW w:w="499" w:type="dxa"/>
          </w:tcPr>
          <w:p w:rsidR="00CA2DF5" w:rsidRPr="00CA2DF5" w:rsidRDefault="00ED2675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>
              <w:rPr>
                <w:rFonts w:eastAsiaTheme="minorHAnsi" w:cstheme="minorHAnsi"/>
                <w:b/>
                <w:color w:val="auto"/>
                <w:lang w:eastAsia="en-US"/>
              </w:rPr>
              <w:t>5</w:t>
            </w:r>
          </w:p>
        </w:tc>
        <w:tc>
          <w:tcPr>
            <w:tcW w:w="4099" w:type="dxa"/>
          </w:tcPr>
          <w:p w:rsidR="00CA2DF5" w:rsidRPr="00CA2DF5" w:rsidRDefault="00CA2DF5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CA2DF5">
              <w:rPr>
                <w:rFonts w:eastAsiaTheme="minorHAnsi" w:cstheme="minorHAnsi"/>
                <w:color w:val="auto"/>
                <w:lang w:eastAsia="en-US"/>
              </w:rPr>
              <w:t>Здійснення опитування серед посадових осіб місцевого самоврядування виконавчого апарату обласної ради з метою визначення потреб у проведенні навчань на конкретні теми з питань антикорупційного законодавства</w:t>
            </w:r>
          </w:p>
        </w:tc>
        <w:tc>
          <w:tcPr>
            <w:tcW w:w="2944" w:type="dxa"/>
          </w:tcPr>
          <w:p w:rsidR="00CA2DF5" w:rsidRPr="00CA2DF5" w:rsidRDefault="00A33404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 w:rsidRPr="00A33404">
              <w:rPr>
                <w:rFonts w:eastAsiaTheme="minorHAnsi" w:cstheme="minorHAnsi"/>
                <w:color w:val="auto"/>
                <w:lang w:eastAsia="en-US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1975" w:type="dxa"/>
          </w:tcPr>
          <w:p w:rsidR="00CA2DF5" w:rsidRPr="00C420B2" w:rsidRDefault="00C420B2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C420B2">
              <w:rPr>
                <w:rFonts w:eastAsiaTheme="minorHAnsi" w:cstheme="minorHAnsi"/>
                <w:color w:val="auto"/>
                <w:lang w:eastAsia="en-US"/>
              </w:rPr>
              <w:t>Останній робочий день кварталу протягом 2019 -2020 років</w:t>
            </w:r>
          </w:p>
        </w:tc>
      </w:tr>
      <w:tr w:rsidR="00CA2DF5" w:rsidRPr="00E86586" w:rsidTr="001A6C25">
        <w:tc>
          <w:tcPr>
            <w:tcW w:w="499" w:type="dxa"/>
          </w:tcPr>
          <w:p w:rsidR="00CA2DF5" w:rsidRPr="00CA2DF5" w:rsidRDefault="00ED2675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>
              <w:rPr>
                <w:rFonts w:eastAsiaTheme="minorHAnsi" w:cstheme="minorHAnsi"/>
                <w:b/>
                <w:color w:val="auto"/>
                <w:lang w:eastAsia="en-US"/>
              </w:rPr>
              <w:t>6</w:t>
            </w:r>
          </w:p>
        </w:tc>
        <w:tc>
          <w:tcPr>
            <w:tcW w:w="4099" w:type="dxa"/>
          </w:tcPr>
          <w:p w:rsidR="00CA2DF5" w:rsidRPr="00CA2DF5" w:rsidRDefault="00CA2DF5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CA2DF5">
              <w:rPr>
                <w:rFonts w:eastAsiaTheme="minorHAnsi" w:cstheme="minorHAnsi"/>
                <w:color w:val="auto"/>
                <w:lang w:eastAsia="en-US"/>
              </w:rPr>
              <w:t>Проведення круглого столу на тему: «Запобігання та врегулювання конфлікту інтересів»</w:t>
            </w:r>
            <w:r w:rsidR="00A678B1">
              <w:t xml:space="preserve"> </w:t>
            </w:r>
            <w:r w:rsidR="00A678B1" w:rsidRPr="00A678B1">
              <w:rPr>
                <w:rFonts w:eastAsiaTheme="minorHAnsi" w:cstheme="minorHAnsi"/>
                <w:color w:val="auto"/>
                <w:lang w:eastAsia="en-US"/>
              </w:rPr>
              <w:t>по завершенню – перевірка знань і вмінь працівників шляхом складання тестів.</w:t>
            </w:r>
          </w:p>
        </w:tc>
        <w:tc>
          <w:tcPr>
            <w:tcW w:w="2944" w:type="dxa"/>
          </w:tcPr>
          <w:p w:rsidR="00CA2DF5" w:rsidRPr="00CA2DF5" w:rsidRDefault="00A33404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 w:rsidRPr="00A33404">
              <w:rPr>
                <w:rFonts w:eastAsiaTheme="minorHAnsi" w:cstheme="minorHAnsi"/>
                <w:color w:val="auto"/>
                <w:lang w:eastAsia="en-US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1975" w:type="dxa"/>
          </w:tcPr>
          <w:p w:rsidR="00CA2DF5" w:rsidRPr="00E86586" w:rsidRDefault="00E86586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E86586">
              <w:rPr>
                <w:rFonts w:eastAsiaTheme="minorHAnsi" w:cstheme="minorHAnsi"/>
                <w:color w:val="auto"/>
                <w:lang w:eastAsia="en-US"/>
              </w:rPr>
              <w:t>ІІІ квартал 2019 року</w:t>
            </w:r>
          </w:p>
          <w:p w:rsidR="00E86586" w:rsidRPr="00E86586" w:rsidRDefault="00E86586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:rsidR="00E86586" w:rsidRPr="00E86586" w:rsidRDefault="00E86586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E86586">
              <w:rPr>
                <w:rFonts w:eastAsiaTheme="minorHAnsi" w:cstheme="minorHAnsi"/>
                <w:color w:val="auto"/>
                <w:lang w:eastAsia="en-US"/>
              </w:rPr>
              <w:t>ІІІ квартал</w:t>
            </w:r>
          </w:p>
          <w:p w:rsidR="00E86586" w:rsidRPr="00E86586" w:rsidRDefault="00E86586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E86586">
              <w:rPr>
                <w:rFonts w:eastAsiaTheme="minorHAnsi" w:cstheme="minorHAnsi"/>
                <w:color w:val="auto"/>
                <w:lang w:eastAsia="en-US"/>
              </w:rPr>
              <w:t>2020 року</w:t>
            </w:r>
          </w:p>
        </w:tc>
      </w:tr>
      <w:tr w:rsidR="00CA2DF5" w:rsidRPr="00CA2DF5" w:rsidTr="001A6C25">
        <w:tc>
          <w:tcPr>
            <w:tcW w:w="499" w:type="dxa"/>
          </w:tcPr>
          <w:p w:rsidR="00CA2DF5" w:rsidRPr="00CA2DF5" w:rsidRDefault="00ED2675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>
              <w:rPr>
                <w:rFonts w:eastAsiaTheme="minorHAnsi" w:cstheme="minorHAnsi"/>
                <w:b/>
                <w:color w:val="auto"/>
                <w:lang w:eastAsia="en-US"/>
              </w:rPr>
              <w:t>7</w:t>
            </w:r>
          </w:p>
        </w:tc>
        <w:tc>
          <w:tcPr>
            <w:tcW w:w="4099" w:type="dxa"/>
          </w:tcPr>
          <w:p w:rsidR="00CA2DF5" w:rsidRPr="00CA2DF5" w:rsidRDefault="00CA2DF5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CA2DF5">
              <w:rPr>
                <w:rFonts w:eastAsiaTheme="minorHAnsi" w:cstheme="minorHAnsi"/>
                <w:color w:val="auto"/>
                <w:lang w:eastAsia="en-US"/>
              </w:rPr>
              <w:t>Проведення навчання на тему: «Електронне декларування»</w:t>
            </w:r>
          </w:p>
          <w:p w:rsidR="00CA2DF5" w:rsidRPr="00CA2DF5" w:rsidRDefault="00A678B1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CA2DF5">
              <w:rPr>
                <w:rFonts w:eastAsiaTheme="minorHAnsi" w:cstheme="minorHAnsi"/>
                <w:color w:val="auto"/>
                <w:lang w:eastAsia="en-US"/>
              </w:rPr>
              <w:t>по завершенню – перевірка знань і вмінь працівників</w:t>
            </w:r>
            <w:r>
              <w:rPr>
                <w:rFonts w:eastAsiaTheme="minorHAnsi" w:cstheme="minorHAnsi"/>
                <w:color w:val="auto"/>
                <w:lang w:eastAsia="en-US"/>
              </w:rPr>
              <w:t xml:space="preserve"> шляхом складання тестів.</w:t>
            </w:r>
          </w:p>
        </w:tc>
        <w:tc>
          <w:tcPr>
            <w:tcW w:w="2944" w:type="dxa"/>
          </w:tcPr>
          <w:p w:rsidR="00CA2DF5" w:rsidRPr="00CA2DF5" w:rsidRDefault="00A33404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 w:rsidRPr="00A33404">
              <w:rPr>
                <w:rFonts w:eastAsiaTheme="minorHAnsi" w:cstheme="minorHAnsi"/>
                <w:color w:val="auto"/>
                <w:lang w:eastAsia="en-US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1975" w:type="dxa"/>
          </w:tcPr>
          <w:p w:rsidR="00CA2DF5" w:rsidRPr="00E86586" w:rsidRDefault="00E86586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E86586">
              <w:rPr>
                <w:rFonts w:eastAsiaTheme="minorHAnsi" w:cstheme="minorHAnsi"/>
                <w:color w:val="auto"/>
                <w:lang w:eastAsia="en-US"/>
              </w:rPr>
              <w:t>І квартал</w:t>
            </w:r>
          </w:p>
          <w:p w:rsidR="00E86586" w:rsidRPr="00CA2DF5" w:rsidRDefault="00E86586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 w:rsidRPr="00E86586">
              <w:rPr>
                <w:rFonts w:eastAsiaTheme="minorHAnsi" w:cstheme="minorHAnsi"/>
                <w:color w:val="auto"/>
                <w:lang w:eastAsia="en-US"/>
              </w:rPr>
              <w:t>2020 року</w:t>
            </w:r>
          </w:p>
        </w:tc>
      </w:tr>
      <w:tr w:rsidR="00A33404" w:rsidRPr="00CA2DF5" w:rsidTr="001A6C25">
        <w:tc>
          <w:tcPr>
            <w:tcW w:w="499" w:type="dxa"/>
          </w:tcPr>
          <w:p w:rsidR="00A33404" w:rsidRPr="00A33404" w:rsidRDefault="00ED2675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val="en-US" w:eastAsia="en-US"/>
              </w:rPr>
            </w:pPr>
            <w:r>
              <w:rPr>
                <w:rFonts w:eastAsiaTheme="minorHAnsi" w:cstheme="minorHAnsi"/>
                <w:b/>
                <w:color w:val="auto"/>
                <w:lang w:val="en-US" w:eastAsia="en-US"/>
              </w:rPr>
              <w:t>8</w:t>
            </w:r>
          </w:p>
        </w:tc>
        <w:tc>
          <w:tcPr>
            <w:tcW w:w="4099" w:type="dxa"/>
          </w:tcPr>
          <w:p w:rsidR="005140C3" w:rsidRPr="00CA2DF5" w:rsidRDefault="00A33404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>Проведення круглого стола на тему: «Етика поведінки посадової особи органів місцевого самоврядування»</w:t>
            </w:r>
          </w:p>
        </w:tc>
        <w:tc>
          <w:tcPr>
            <w:tcW w:w="2944" w:type="dxa"/>
          </w:tcPr>
          <w:p w:rsidR="00A33404" w:rsidRPr="00CA2DF5" w:rsidRDefault="00A33404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 w:rsidRPr="00A33404">
              <w:rPr>
                <w:rFonts w:eastAsiaTheme="minorHAnsi" w:cstheme="minorHAnsi"/>
                <w:color w:val="auto"/>
                <w:lang w:eastAsia="en-US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1975" w:type="dxa"/>
          </w:tcPr>
          <w:p w:rsidR="00A33404" w:rsidRPr="00E86586" w:rsidRDefault="00E86586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 xml:space="preserve">ІІ квартал </w:t>
            </w:r>
            <w:r w:rsidRPr="00E86586">
              <w:rPr>
                <w:rFonts w:eastAsiaTheme="minorHAnsi" w:cstheme="minorHAnsi"/>
                <w:color w:val="auto"/>
                <w:lang w:eastAsia="en-US"/>
              </w:rPr>
              <w:t>2020 року</w:t>
            </w:r>
          </w:p>
        </w:tc>
      </w:tr>
      <w:tr w:rsidR="005140C3" w:rsidRPr="00CA2DF5" w:rsidTr="001A6C25">
        <w:tc>
          <w:tcPr>
            <w:tcW w:w="499" w:type="dxa"/>
          </w:tcPr>
          <w:p w:rsidR="005140C3" w:rsidRPr="005140C3" w:rsidRDefault="00ED2675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>
              <w:rPr>
                <w:rFonts w:eastAsiaTheme="minorHAnsi" w:cstheme="minorHAnsi"/>
                <w:b/>
                <w:color w:val="auto"/>
                <w:lang w:eastAsia="en-US"/>
              </w:rPr>
              <w:t>9</w:t>
            </w:r>
          </w:p>
        </w:tc>
        <w:tc>
          <w:tcPr>
            <w:tcW w:w="4099" w:type="dxa"/>
          </w:tcPr>
          <w:p w:rsidR="005140C3" w:rsidRDefault="005140C3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 xml:space="preserve">Письмове ознайомлення посадових осіб обласної ради з вимогами Закону України «Про </w:t>
            </w:r>
            <w:r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запобігання корупції» щодо фінансового контролю </w:t>
            </w:r>
          </w:p>
        </w:tc>
        <w:tc>
          <w:tcPr>
            <w:tcW w:w="2944" w:type="dxa"/>
          </w:tcPr>
          <w:p w:rsidR="005140C3" w:rsidRPr="00A33404" w:rsidRDefault="005140C3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A33404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Уповноважена особа з питань запобігання та виявлення корупції у </w:t>
            </w:r>
            <w:r w:rsidRPr="00A33404">
              <w:rPr>
                <w:rFonts w:eastAsiaTheme="minorHAnsi" w:cstheme="minorHAnsi"/>
                <w:color w:val="auto"/>
                <w:lang w:eastAsia="en-US"/>
              </w:rPr>
              <w:lastRenderedPageBreak/>
              <w:t>Львівській обласній раді</w:t>
            </w:r>
          </w:p>
        </w:tc>
        <w:tc>
          <w:tcPr>
            <w:tcW w:w="1975" w:type="dxa"/>
          </w:tcPr>
          <w:p w:rsidR="005140C3" w:rsidRDefault="00CE6C51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lastRenderedPageBreak/>
              <w:t>Щоквартально протягом 2019 -2020 років</w:t>
            </w:r>
          </w:p>
        </w:tc>
      </w:tr>
      <w:tr w:rsidR="00747C50" w:rsidRPr="00897B87" w:rsidTr="001A6C25">
        <w:tc>
          <w:tcPr>
            <w:tcW w:w="499" w:type="dxa"/>
          </w:tcPr>
          <w:p w:rsidR="00747C50" w:rsidRPr="00897B87" w:rsidRDefault="00ED2675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b/>
                <w:color w:val="auto"/>
                <w:lang w:eastAsia="en-US"/>
              </w:rPr>
            </w:pPr>
            <w:r w:rsidRPr="00897B87">
              <w:rPr>
                <w:rFonts w:eastAsiaTheme="minorHAnsi" w:cstheme="minorHAnsi"/>
                <w:b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4099" w:type="dxa"/>
          </w:tcPr>
          <w:p w:rsidR="00747C50" w:rsidRPr="00897B87" w:rsidRDefault="00ED2675" w:rsidP="00A02587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897B87">
              <w:rPr>
                <w:rFonts w:eastAsiaTheme="minorHAnsi" w:cstheme="minorHAnsi"/>
                <w:color w:val="auto"/>
                <w:lang w:eastAsia="en-US"/>
              </w:rPr>
              <w:t>Поширення інформації щодо програм антикорупційного спрямування</w:t>
            </w:r>
            <w:r w:rsidR="00A02587" w:rsidRPr="00897B87">
              <w:rPr>
                <w:rFonts w:eastAsiaTheme="minorHAnsi" w:cstheme="minorHAnsi"/>
                <w:color w:val="auto"/>
                <w:lang w:eastAsia="en-US"/>
              </w:rPr>
              <w:t xml:space="preserve"> та висвітлення актуальної інформації з питань запобігання та протидії корупції на офіційному веб-сайті Львівської обласної ради </w:t>
            </w:r>
          </w:p>
        </w:tc>
        <w:tc>
          <w:tcPr>
            <w:tcW w:w="2944" w:type="dxa"/>
          </w:tcPr>
          <w:p w:rsidR="00747C50" w:rsidRPr="00897B87" w:rsidRDefault="00747C50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897B87">
              <w:rPr>
                <w:rFonts w:eastAsiaTheme="minorHAnsi" w:cstheme="minorHAnsi"/>
                <w:color w:val="auto"/>
                <w:lang w:eastAsia="en-US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1975" w:type="dxa"/>
          </w:tcPr>
          <w:p w:rsidR="00747C50" w:rsidRPr="00897B87" w:rsidRDefault="00747C50" w:rsidP="00CE6C51">
            <w:pPr>
              <w:spacing w:after="0" w:line="240" w:lineRule="auto"/>
              <w:ind w:firstLine="0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897B87">
              <w:rPr>
                <w:rFonts w:eastAsiaTheme="minorHAnsi" w:cstheme="minorHAnsi"/>
                <w:color w:val="auto"/>
                <w:lang w:eastAsia="en-US"/>
              </w:rPr>
              <w:t>Постійно протягом 2019 – 2020 років</w:t>
            </w:r>
          </w:p>
        </w:tc>
      </w:tr>
    </w:tbl>
    <w:p w:rsidR="00184B90" w:rsidRPr="001A6C25" w:rsidRDefault="00184B90" w:rsidP="00CE6C51">
      <w:pPr>
        <w:ind w:right="119" w:firstLine="0"/>
      </w:pPr>
    </w:p>
    <w:p w:rsidR="00CE6C51" w:rsidRDefault="00D25365" w:rsidP="00CE6C51">
      <w:pPr>
        <w:ind w:left="62" w:right="119"/>
      </w:pPr>
      <w:r w:rsidRPr="007D1B80">
        <w:t>Індикатори виконання зазначених заходів: повнота,</w:t>
      </w:r>
      <w:r w:rsidR="007D1B80" w:rsidRPr="007D1B80">
        <w:t xml:space="preserve"> своєчасність та ефективність виконання.</w:t>
      </w:r>
    </w:p>
    <w:p w:rsidR="007D1B80" w:rsidRDefault="007D1B80" w:rsidP="00CE6C51">
      <w:pPr>
        <w:ind w:left="62" w:right="119"/>
      </w:pPr>
      <w:r w:rsidRPr="007D1B80">
        <w:t xml:space="preserve">Одночасно передбачається участь посадових осіб обласної ради в конференціях, круглих столах, </w:t>
      </w:r>
      <w:r>
        <w:t>семінарах та інших заходах із питань запобігання і протидії корупції, що проводитимуться в області та в Україні.</w:t>
      </w:r>
    </w:p>
    <w:p w:rsidR="007D1B80" w:rsidRPr="007D1B80" w:rsidRDefault="007D1B80" w:rsidP="0002658F">
      <w:pPr>
        <w:ind w:left="62" w:right="119"/>
      </w:pPr>
    </w:p>
    <w:p w:rsidR="002861BE" w:rsidRDefault="002861BE" w:rsidP="007F74D2">
      <w:pPr>
        <w:spacing w:after="313" w:line="225" w:lineRule="auto"/>
        <w:ind w:left="130" w:right="120" w:hanging="10"/>
        <w:jc w:val="center"/>
        <w:rPr>
          <w:b/>
          <w:sz w:val="30"/>
        </w:rPr>
      </w:pPr>
    </w:p>
    <w:p w:rsidR="007F74D2" w:rsidRPr="00207189" w:rsidRDefault="007F74D2" w:rsidP="007F74D2">
      <w:pPr>
        <w:spacing w:after="313" w:line="225" w:lineRule="auto"/>
        <w:ind w:left="130" w:right="120" w:hanging="10"/>
        <w:jc w:val="center"/>
        <w:rPr>
          <w:b/>
        </w:rPr>
      </w:pPr>
      <w:r w:rsidRPr="00207189">
        <w:rPr>
          <w:b/>
          <w:sz w:val="30"/>
        </w:rPr>
        <w:t xml:space="preserve">V </w:t>
      </w:r>
      <w:r w:rsidR="00207189" w:rsidRPr="00207189">
        <w:rPr>
          <w:b/>
          <w:sz w:val="30"/>
        </w:rPr>
        <w:t>Процедури щодо моніторингу, оцінювання виконання та періодичного перегляду Антикорупційної програми</w:t>
      </w:r>
    </w:p>
    <w:p w:rsidR="00CE257F" w:rsidRDefault="00C3048F" w:rsidP="00CE257F">
      <w:pPr>
        <w:rPr>
          <w:rStyle w:val="a5"/>
          <w:b w:val="0"/>
          <w:color w:val="202020"/>
          <w:szCs w:val="28"/>
          <w:shd w:val="clear" w:color="auto" w:fill="FFFFFF"/>
        </w:rPr>
      </w:pPr>
      <w:r>
        <w:rPr>
          <w:sz w:val="30"/>
        </w:rPr>
        <w:t xml:space="preserve">Уповноважена особа з питань запобігання та виявлення корупції у Львівській обласній раді спільно з постійною комісією з </w:t>
      </w:r>
      <w:r w:rsidRPr="00C3048F">
        <w:rPr>
          <w:szCs w:val="28"/>
        </w:rPr>
        <w:t xml:space="preserve">питань </w:t>
      </w:r>
      <w:r w:rsidRPr="00C3048F">
        <w:rPr>
          <w:rStyle w:val="a5"/>
          <w:b w:val="0"/>
          <w:color w:val="202020"/>
          <w:szCs w:val="28"/>
          <w:shd w:val="clear" w:color="auto" w:fill="FFFFFF"/>
        </w:rPr>
        <w:t>депутатської діяльності, етики, регламенту, свободи слова та антикорупційної політики</w:t>
      </w:r>
      <w:r>
        <w:rPr>
          <w:rStyle w:val="a5"/>
          <w:b w:val="0"/>
          <w:color w:val="202020"/>
          <w:szCs w:val="28"/>
          <w:shd w:val="clear" w:color="auto" w:fill="FFFFFF"/>
        </w:rPr>
        <w:t xml:space="preserve"> здійснюють контроль за виконанням заходів передбачених</w:t>
      </w:r>
      <w:r w:rsidR="00CE257F">
        <w:rPr>
          <w:rStyle w:val="a5"/>
          <w:b w:val="0"/>
          <w:color w:val="202020"/>
          <w:szCs w:val="28"/>
          <w:shd w:val="clear" w:color="auto" w:fill="FFFFFF"/>
        </w:rPr>
        <w:t xml:space="preserve"> Антикорупційною програмою, а також щоквартально здійснюють моніторинг впровадження цих заходів шляхом проведення оцінки результатів здійснення заходів за критеріями фактичного виконання заходів та їх впливу на очікувані результати з усунення або мінімізації корупційного ризику.</w:t>
      </w:r>
    </w:p>
    <w:p w:rsidR="00C3048F" w:rsidRDefault="00C3048F" w:rsidP="00CE257F">
      <w:pPr>
        <w:rPr>
          <w:rStyle w:val="a5"/>
          <w:b w:val="0"/>
          <w:color w:val="202020"/>
          <w:szCs w:val="28"/>
          <w:shd w:val="clear" w:color="auto" w:fill="FFFFFF"/>
        </w:rPr>
      </w:pPr>
      <w:r>
        <w:rPr>
          <w:rStyle w:val="a5"/>
          <w:b w:val="0"/>
          <w:color w:val="202020"/>
          <w:szCs w:val="28"/>
          <w:shd w:val="clear" w:color="auto" w:fill="FFFFFF"/>
        </w:rPr>
        <w:t>Протягом 5 (п</w:t>
      </w:r>
      <w:r w:rsidRPr="00114FB7">
        <w:rPr>
          <w:rStyle w:val="a5"/>
          <w:b w:val="0"/>
          <w:color w:val="202020"/>
          <w:szCs w:val="28"/>
          <w:shd w:val="clear" w:color="auto" w:fill="FFFFFF"/>
        </w:rPr>
        <w:t>’</w:t>
      </w:r>
      <w:r w:rsidR="00CE6C51">
        <w:rPr>
          <w:rStyle w:val="a5"/>
          <w:b w:val="0"/>
          <w:color w:val="202020"/>
          <w:szCs w:val="28"/>
          <w:shd w:val="clear" w:color="auto" w:fill="FFFFFF"/>
        </w:rPr>
        <w:t>яти</w:t>
      </w:r>
      <w:r>
        <w:rPr>
          <w:rStyle w:val="a5"/>
          <w:b w:val="0"/>
          <w:color w:val="202020"/>
          <w:szCs w:val="28"/>
          <w:shd w:val="clear" w:color="auto" w:fill="FFFFFF"/>
        </w:rPr>
        <w:t>) робочих днів після виконання к</w:t>
      </w:r>
      <w:r w:rsidR="00CE257F">
        <w:rPr>
          <w:rStyle w:val="a5"/>
          <w:b w:val="0"/>
          <w:color w:val="202020"/>
          <w:szCs w:val="28"/>
          <w:shd w:val="clear" w:color="auto" w:fill="FFFFFF"/>
        </w:rPr>
        <w:t>ожного із запланованих заходів А</w:t>
      </w:r>
      <w:r>
        <w:rPr>
          <w:rStyle w:val="a5"/>
          <w:b w:val="0"/>
          <w:color w:val="202020"/>
          <w:szCs w:val="28"/>
          <w:shd w:val="clear" w:color="auto" w:fill="FFFFFF"/>
        </w:rPr>
        <w:t>нтикорупційної програми відповідальний виконавець заходу подає інформацію уповноваженій особі з питань запобігання та виявлення корупції у Львівській обласній раді</w:t>
      </w:r>
      <w:r w:rsidR="00CE257F">
        <w:rPr>
          <w:rStyle w:val="a5"/>
          <w:b w:val="0"/>
          <w:color w:val="202020"/>
          <w:szCs w:val="28"/>
          <w:shd w:val="clear" w:color="auto" w:fill="FFFFFF"/>
        </w:rPr>
        <w:t xml:space="preserve">, яка аналізує зазначену інформацію, готує щоквартальний звіт про виконання заходів Антикорупційної програми та подає його на розгляд </w:t>
      </w:r>
      <w:r w:rsidR="00CE6C51">
        <w:rPr>
          <w:sz w:val="30"/>
        </w:rPr>
        <w:t>постійної комісії</w:t>
      </w:r>
      <w:r w:rsidR="00A678B1">
        <w:rPr>
          <w:sz w:val="30"/>
        </w:rPr>
        <w:t xml:space="preserve"> з </w:t>
      </w:r>
      <w:r w:rsidR="00A678B1" w:rsidRPr="00C3048F">
        <w:rPr>
          <w:szCs w:val="28"/>
        </w:rPr>
        <w:t xml:space="preserve">питань </w:t>
      </w:r>
      <w:r w:rsidR="00A678B1" w:rsidRPr="00C3048F">
        <w:rPr>
          <w:rStyle w:val="a5"/>
          <w:b w:val="0"/>
          <w:color w:val="202020"/>
          <w:szCs w:val="28"/>
          <w:shd w:val="clear" w:color="auto" w:fill="FFFFFF"/>
        </w:rPr>
        <w:t>депутатської діяльності, етики, регламенту, свободи слова та антикорупційної політики</w:t>
      </w:r>
      <w:r w:rsidR="00CE257F">
        <w:rPr>
          <w:rStyle w:val="a5"/>
          <w:b w:val="0"/>
          <w:color w:val="202020"/>
          <w:szCs w:val="28"/>
          <w:shd w:val="clear" w:color="auto" w:fill="FFFFFF"/>
        </w:rPr>
        <w:t>.</w:t>
      </w:r>
      <w:r w:rsidR="00D3365D">
        <w:rPr>
          <w:rStyle w:val="a5"/>
          <w:b w:val="0"/>
          <w:color w:val="202020"/>
          <w:szCs w:val="28"/>
          <w:shd w:val="clear" w:color="auto" w:fill="FFFFFF"/>
        </w:rPr>
        <w:t xml:space="preserve"> При цьому аналізується повнота виконання, своєчасність та ефективність виконання кожного заходу Антикорупційної програми.</w:t>
      </w:r>
    </w:p>
    <w:p w:rsidR="00F42A33" w:rsidRDefault="00D3365D" w:rsidP="00F42A33">
      <w:pPr>
        <w:rPr>
          <w:rStyle w:val="a5"/>
          <w:b w:val="0"/>
          <w:color w:val="202020"/>
          <w:szCs w:val="28"/>
          <w:shd w:val="clear" w:color="auto" w:fill="FFFFFF"/>
        </w:rPr>
      </w:pPr>
      <w:r>
        <w:rPr>
          <w:rStyle w:val="a5"/>
          <w:b w:val="0"/>
          <w:color w:val="202020"/>
          <w:szCs w:val="28"/>
          <w:shd w:val="clear" w:color="auto" w:fill="FFFFFF"/>
        </w:rPr>
        <w:t>За результатами моніторингу ефективності запланованих заходів, за наслідками проведеного оцінювання результатів їх здійснення, а також після проведен</w:t>
      </w:r>
      <w:r w:rsidR="00F42A33">
        <w:rPr>
          <w:rStyle w:val="a5"/>
          <w:b w:val="0"/>
          <w:color w:val="202020"/>
          <w:szCs w:val="28"/>
          <w:shd w:val="clear" w:color="auto" w:fill="FFFFFF"/>
        </w:rPr>
        <w:t>ня додаткового оцінювання коруп</w:t>
      </w:r>
      <w:r>
        <w:rPr>
          <w:rStyle w:val="a5"/>
          <w:b w:val="0"/>
          <w:color w:val="202020"/>
          <w:szCs w:val="28"/>
          <w:shd w:val="clear" w:color="auto" w:fill="FFFFFF"/>
        </w:rPr>
        <w:t>ці</w:t>
      </w:r>
      <w:r w:rsidR="00F42A33">
        <w:rPr>
          <w:rStyle w:val="a5"/>
          <w:b w:val="0"/>
          <w:color w:val="202020"/>
          <w:szCs w:val="28"/>
          <w:shd w:val="clear" w:color="auto" w:fill="FFFFFF"/>
        </w:rPr>
        <w:t xml:space="preserve">йних ризиків до Антикорупційної програми можуть вноситися зміни та/або доповнення за пропозицією </w:t>
      </w:r>
      <w:r w:rsidR="00A678B1">
        <w:rPr>
          <w:sz w:val="30"/>
        </w:rPr>
        <w:t xml:space="preserve">постійної комісії з </w:t>
      </w:r>
      <w:r w:rsidR="00A678B1" w:rsidRPr="00C3048F">
        <w:rPr>
          <w:szCs w:val="28"/>
        </w:rPr>
        <w:t xml:space="preserve">питань </w:t>
      </w:r>
      <w:r w:rsidR="00A678B1" w:rsidRPr="00C3048F">
        <w:rPr>
          <w:rStyle w:val="a5"/>
          <w:b w:val="0"/>
          <w:color w:val="202020"/>
          <w:szCs w:val="28"/>
          <w:shd w:val="clear" w:color="auto" w:fill="FFFFFF"/>
        </w:rPr>
        <w:t xml:space="preserve">депутатської діяльності, етики, регламенту, свободи слова та </w:t>
      </w:r>
      <w:r w:rsidR="00A678B1" w:rsidRPr="00C3048F">
        <w:rPr>
          <w:rStyle w:val="a5"/>
          <w:b w:val="0"/>
          <w:color w:val="202020"/>
          <w:szCs w:val="28"/>
          <w:shd w:val="clear" w:color="auto" w:fill="FFFFFF"/>
        </w:rPr>
        <w:lastRenderedPageBreak/>
        <w:t>антикорупційної політики</w:t>
      </w:r>
      <w:r w:rsidR="00A678B1">
        <w:rPr>
          <w:rStyle w:val="a5"/>
          <w:b w:val="0"/>
          <w:color w:val="202020"/>
          <w:szCs w:val="28"/>
          <w:shd w:val="clear" w:color="auto" w:fill="FFFFFF"/>
        </w:rPr>
        <w:t xml:space="preserve"> </w:t>
      </w:r>
      <w:r w:rsidR="00F42A33">
        <w:rPr>
          <w:rStyle w:val="a5"/>
          <w:b w:val="0"/>
          <w:color w:val="202020"/>
          <w:szCs w:val="28"/>
          <w:shd w:val="clear" w:color="auto" w:fill="FFFFFF"/>
        </w:rPr>
        <w:t>шляхом прийняття рішення Львівською обласною радою.</w:t>
      </w:r>
    </w:p>
    <w:p w:rsidR="00F42A33" w:rsidRDefault="00A678B1" w:rsidP="00F42A33">
      <w:pPr>
        <w:rPr>
          <w:rStyle w:val="a5"/>
          <w:b w:val="0"/>
          <w:color w:val="202020"/>
          <w:szCs w:val="28"/>
          <w:shd w:val="clear" w:color="auto" w:fill="FFFFFF"/>
        </w:rPr>
      </w:pPr>
      <w:r>
        <w:rPr>
          <w:rStyle w:val="a5"/>
          <w:b w:val="0"/>
          <w:color w:val="202020"/>
          <w:szCs w:val="28"/>
          <w:shd w:val="clear" w:color="auto" w:fill="FFFFFF"/>
        </w:rPr>
        <w:t>Підставами</w:t>
      </w:r>
      <w:r w:rsidR="00F42A33">
        <w:rPr>
          <w:rStyle w:val="a5"/>
          <w:b w:val="0"/>
          <w:color w:val="202020"/>
          <w:szCs w:val="28"/>
          <w:shd w:val="clear" w:color="auto" w:fill="FFFFFF"/>
        </w:rPr>
        <w:t xml:space="preserve"> перегляду </w:t>
      </w:r>
      <w:r w:rsidR="00E428EF">
        <w:rPr>
          <w:rStyle w:val="a5"/>
          <w:b w:val="0"/>
          <w:color w:val="202020"/>
          <w:szCs w:val="28"/>
          <w:shd w:val="clear" w:color="auto" w:fill="FFFFFF"/>
        </w:rPr>
        <w:t>Антикорупційної програми є: затвердження антикорупційної стратегії та державної програми з її реалізації (Антикорупційна прогр</w:t>
      </w:r>
      <w:r w:rsidR="00114FB7">
        <w:rPr>
          <w:rStyle w:val="a5"/>
          <w:b w:val="0"/>
          <w:color w:val="202020"/>
          <w:szCs w:val="28"/>
          <w:shd w:val="clear" w:color="auto" w:fill="FFFFFF"/>
        </w:rPr>
        <w:t xml:space="preserve">ама переглядається </w:t>
      </w:r>
      <w:r w:rsidR="00E428EF">
        <w:rPr>
          <w:rStyle w:val="a5"/>
          <w:b w:val="0"/>
          <w:color w:val="202020"/>
          <w:szCs w:val="28"/>
          <w:shd w:val="clear" w:color="auto" w:fill="FFFFFF"/>
        </w:rPr>
        <w:t xml:space="preserve"> протягом 30 (тридцяти) робочих днів з дня такого затвердження</w:t>
      </w:r>
      <w:r w:rsidR="00B61F6D">
        <w:rPr>
          <w:rStyle w:val="a5"/>
          <w:b w:val="0"/>
          <w:color w:val="202020"/>
          <w:szCs w:val="28"/>
          <w:shd w:val="clear" w:color="auto" w:fill="FFFFFF"/>
        </w:rPr>
        <w:t xml:space="preserve"> з урахуванням </w:t>
      </w:r>
      <w:r w:rsidR="00897B87">
        <w:rPr>
          <w:rStyle w:val="a5"/>
          <w:b w:val="0"/>
          <w:color w:val="202020"/>
          <w:szCs w:val="28"/>
          <w:shd w:val="clear" w:color="auto" w:fill="FFFFFF"/>
        </w:rPr>
        <w:t xml:space="preserve">особливостей </w:t>
      </w:r>
      <w:r w:rsidR="00B61F6D">
        <w:rPr>
          <w:rStyle w:val="a5"/>
          <w:b w:val="0"/>
          <w:color w:val="202020"/>
          <w:szCs w:val="28"/>
          <w:shd w:val="clear" w:color="auto" w:fill="FFFFFF"/>
        </w:rPr>
        <w:t>скликання сесій обласної ради</w:t>
      </w:r>
      <w:r w:rsidR="00E428EF">
        <w:rPr>
          <w:rStyle w:val="a5"/>
          <w:b w:val="0"/>
          <w:color w:val="202020"/>
          <w:szCs w:val="28"/>
          <w:shd w:val="clear" w:color="auto" w:fill="FFFFFF"/>
        </w:rPr>
        <w:t xml:space="preserve">); </w:t>
      </w:r>
      <w:r w:rsidR="00F17C37">
        <w:rPr>
          <w:rStyle w:val="a5"/>
          <w:b w:val="0"/>
          <w:color w:val="202020"/>
          <w:szCs w:val="28"/>
          <w:shd w:val="clear" w:color="auto" w:fill="FFFFFF"/>
        </w:rPr>
        <w:t>при виявленні недостатньо ефективних положень цієї Антикорупційної програми або пов</w:t>
      </w:r>
      <w:r w:rsidR="00F17C37" w:rsidRPr="00114FB7">
        <w:rPr>
          <w:rStyle w:val="a5"/>
          <w:b w:val="0"/>
          <w:color w:val="202020"/>
          <w:szCs w:val="28"/>
          <w:shd w:val="clear" w:color="auto" w:fill="FFFFFF"/>
        </w:rPr>
        <w:t>’</w:t>
      </w:r>
      <w:r w:rsidR="00F17C37">
        <w:rPr>
          <w:rStyle w:val="a5"/>
          <w:b w:val="0"/>
          <w:color w:val="202020"/>
          <w:szCs w:val="28"/>
          <w:shd w:val="clear" w:color="auto" w:fill="FFFFFF"/>
        </w:rPr>
        <w:t>язаних з ними антикорупційних заходів; у разі внесення змін до законодавства, що впливає на діяльність Львівської обласної ради; за результатами проведення щ</w:t>
      </w:r>
      <w:r w:rsidR="002861BE">
        <w:rPr>
          <w:rStyle w:val="a5"/>
          <w:b w:val="0"/>
          <w:color w:val="202020"/>
          <w:szCs w:val="28"/>
          <w:shd w:val="clear" w:color="auto" w:fill="FFFFFF"/>
        </w:rPr>
        <w:t>орічної оцінки корупційних ризиків (у 2019, 2020 роках).</w:t>
      </w:r>
    </w:p>
    <w:p w:rsidR="00F42A33" w:rsidRDefault="00F42A33" w:rsidP="00CE257F">
      <w:pPr>
        <w:rPr>
          <w:bCs/>
          <w:color w:val="202020"/>
          <w:szCs w:val="28"/>
          <w:shd w:val="clear" w:color="auto" w:fill="FFFFFF"/>
        </w:rPr>
      </w:pPr>
    </w:p>
    <w:p w:rsidR="002861BE" w:rsidRDefault="002861BE" w:rsidP="00CE257F">
      <w:pPr>
        <w:rPr>
          <w:b/>
          <w:bCs/>
          <w:color w:val="202020"/>
          <w:szCs w:val="28"/>
          <w:shd w:val="clear" w:color="auto" w:fill="FFFFFF"/>
        </w:rPr>
      </w:pPr>
      <w:r w:rsidRPr="002861BE">
        <w:rPr>
          <w:b/>
          <w:bCs/>
          <w:color w:val="202020"/>
          <w:szCs w:val="28"/>
          <w:shd w:val="clear" w:color="auto" w:fill="FFFFFF"/>
          <w:lang w:val="en-US"/>
        </w:rPr>
        <w:t>VI</w:t>
      </w:r>
      <w:r w:rsidRPr="00114FB7">
        <w:rPr>
          <w:b/>
          <w:bCs/>
          <w:color w:val="202020"/>
          <w:szCs w:val="28"/>
          <w:shd w:val="clear" w:color="auto" w:fill="FFFFFF"/>
          <w:lang w:val="ru-RU"/>
        </w:rPr>
        <w:t xml:space="preserve"> </w:t>
      </w:r>
      <w:r w:rsidRPr="002861BE">
        <w:rPr>
          <w:b/>
          <w:bCs/>
          <w:color w:val="202020"/>
          <w:szCs w:val="28"/>
          <w:shd w:val="clear" w:color="auto" w:fill="FFFFFF"/>
        </w:rPr>
        <w:t xml:space="preserve">Інші спрямовані на запобігання корупційним та </w:t>
      </w:r>
      <w:proofErr w:type="spellStart"/>
      <w:r w:rsidRPr="002861BE">
        <w:rPr>
          <w:b/>
          <w:bCs/>
          <w:color w:val="202020"/>
          <w:szCs w:val="28"/>
          <w:shd w:val="clear" w:color="auto" w:fill="FFFFFF"/>
        </w:rPr>
        <w:t>пов</w:t>
      </w:r>
      <w:proofErr w:type="spellEnd"/>
      <w:r w:rsidRPr="00114FB7">
        <w:rPr>
          <w:b/>
          <w:bCs/>
          <w:color w:val="202020"/>
          <w:szCs w:val="28"/>
          <w:shd w:val="clear" w:color="auto" w:fill="FFFFFF"/>
          <w:lang w:val="ru-RU"/>
        </w:rPr>
        <w:t>’</w:t>
      </w:r>
      <w:proofErr w:type="spellStart"/>
      <w:r w:rsidRPr="002861BE">
        <w:rPr>
          <w:b/>
          <w:bCs/>
          <w:color w:val="202020"/>
          <w:szCs w:val="28"/>
          <w:shd w:val="clear" w:color="auto" w:fill="FFFFFF"/>
        </w:rPr>
        <w:t>язаним</w:t>
      </w:r>
      <w:proofErr w:type="spellEnd"/>
      <w:r w:rsidRPr="002861BE">
        <w:rPr>
          <w:b/>
          <w:bCs/>
          <w:color w:val="202020"/>
          <w:szCs w:val="28"/>
          <w:shd w:val="clear" w:color="auto" w:fill="FFFFFF"/>
        </w:rPr>
        <w:t xml:space="preserve"> з корупцією правопорушенням заходи.</w:t>
      </w:r>
    </w:p>
    <w:p w:rsidR="00875444" w:rsidRDefault="00875444" w:rsidP="00CE257F">
      <w:pPr>
        <w:rPr>
          <w:b/>
          <w:bCs/>
          <w:color w:val="202020"/>
          <w:szCs w:val="28"/>
          <w:shd w:val="clear" w:color="auto" w:fill="FFFFFF"/>
        </w:rPr>
      </w:pPr>
    </w:p>
    <w:p w:rsidR="00AF535C" w:rsidRDefault="00AF535C" w:rsidP="00CE257F">
      <w:pPr>
        <w:rPr>
          <w:bCs/>
          <w:color w:val="202020"/>
          <w:szCs w:val="28"/>
          <w:shd w:val="clear" w:color="auto" w:fill="FFFFFF"/>
        </w:rPr>
      </w:pPr>
      <w:r w:rsidRPr="00AF535C">
        <w:rPr>
          <w:bCs/>
          <w:color w:val="202020"/>
          <w:szCs w:val="28"/>
          <w:shd w:val="clear" w:color="auto" w:fill="FFFFFF"/>
        </w:rPr>
        <w:t xml:space="preserve">Управління </w:t>
      </w:r>
      <w:r w:rsidR="00B61F6D">
        <w:rPr>
          <w:bCs/>
          <w:color w:val="202020"/>
          <w:szCs w:val="28"/>
          <w:shd w:val="clear" w:color="auto" w:fill="FFFFFF"/>
        </w:rPr>
        <w:t>майном спільної власності</w:t>
      </w:r>
      <w:r>
        <w:rPr>
          <w:bCs/>
          <w:color w:val="202020"/>
          <w:szCs w:val="28"/>
          <w:shd w:val="clear" w:color="auto" w:fill="FFFFFF"/>
        </w:rPr>
        <w:t xml:space="preserve"> Львівської обласної ради забезпечує вжиття заходів, які є необхідними та </w:t>
      </w:r>
      <w:r w:rsidR="00875444">
        <w:rPr>
          <w:bCs/>
          <w:color w:val="202020"/>
          <w:szCs w:val="28"/>
          <w:shd w:val="clear" w:color="auto" w:fill="FFFFFF"/>
        </w:rPr>
        <w:t>обґрунтованими</w:t>
      </w:r>
      <w:r>
        <w:rPr>
          <w:bCs/>
          <w:color w:val="202020"/>
          <w:szCs w:val="28"/>
          <w:shd w:val="clear" w:color="auto" w:fill="FFFFFF"/>
        </w:rPr>
        <w:t xml:space="preserve"> для запобігання та протидії корупції в діяльності підприємств, установ і закладів, що є об</w:t>
      </w:r>
      <w:r w:rsidRPr="00114FB7">
        <w:rPr>
          <w:bCs/>
          <w:color w:val="202020"/>
          <w:szCs w:val="28"/>
          <w:shd w:val="clear" w:color="auto" w:fill="FFFFFF"/>
        </w:rPr>
        <w:t>’</w:t>
      </w:r>
      <w:r>
        <w:rPr>
          <w:bCs/>
          <w:color w:val="202020"/>
          <w:szCs w:val="28"/>
          <w:shd w:val="clear" w:color="auto" w:fill="FFFFFF"/>
        </w:rPr>
        <w:t>єктами спільної власності територіальних громад сіл, селищ, міст Львівської області та перебув</w:t>
      </w:r>
      <w:r w:rsidR="00A678B1">
        <w:rPr>
          <w:bCs/>
          <w:color w:val="202020"/>
          <w:szCs w:val="28"/>
          <w:shd w:val="clear" w:color="auto" w:fill="FFFFFF"/>
        </w:rPr>
        <w:t xml:space="preserve">ають </w:t>
      </w:r>
      <w:r w:rsidR="00B61F6D">
        <w:rPr>
          <w:bCs/>
          <w:color w:val="202020"/>
          <w:szCs w:val="28"/>
          <w:shd w:val="clear" w:color="auto" w:fill="FFFFFF"/>
        </w:rPr>
        <w:t xml:space="preserve">у власності </w:t>
      </w:r>
      <w:r w:rsidR="00A678B1">
        <w:rPr>
          <w:bCs/>
          <w:color w:val="202020"/>
          <w:szCs w:val="28"/>
          <w:shd w:val="clear" w:color="auto" w:fill="FFFFFF"/>
        </w:rPr>
        <w:t xml:space="preserve"> обласної ради; </w:t>
      </w:r>
      <w:r w:rsidR="00875444">
        <w:rPr>
          <w:bCs/>
          <w:color w:val="202020"/>
          <w:szCs w:val="28"/>
          <w:shd w:val="clear" w:color="auto" w:fill="FFFFFF"/>
        </w:rPr>
        <w:t>здійснює координацію діяльності підприємств, установ, закладів, що є об</w:t>
      </w:r>
      <w:r w:rsidR="00875444" w:rsidRPr="00875444">
        <w:rPr>
          <w:bCs/>
          <w:color w:val="202020"/>
          <w:szCs w:val="28"/>
          <w:shd w:val="clear" w:color="auto" w:fill="FFFFFF"/>
        </w:rPr>
        <w:t>’</w:t>
      </w:r>
      <w:r w:rsidR="00875444">
        <w:rPr>
          <w:bCs/>
          <w:color w:val="202020"/>
          <w:szCs w:val="28"/>
          <w:shd w:val="clear" w:color="auto" w:fill="FFFFFF"/>
        </w:rPr>
        <w:t xml:space="preserve">єктами спільної </w:t>
      </w:r>
      <w:r>
        <w:rPr>
          <w:bCs/>
          <w:color w:val="202020"/>
          <w:szCs w:val="28"/>
          <w:shd w:val="clear" w:color="auto" w:fill="FFFFFF"/>
        </w:rPr>
        <w:t xml:space="preserve"> </w:t>
      </w:r>
      <w:r w:rsidR="00875444">
        <w:rPr>
          <w:bCs/>
          <w:color w:val="202020"/>
          <w:szCs w:val="28"/>
          <w:shd w:val="clear" w:color="auto" w:fill="FFFFFF"/>
        </w:rPr>
        <w:t xml:space="preserve">власності територіальних громад сіл, селищ, міст Львівської області та перебувають </w:t>
      </w:r>
      <w:r w:rsidR="00B61F6D">
        <w:rPr>
          <w:bCs/>
          <w:color w:val="202020"/>
          <w:szCs w:val="28"/>
          <w:shd w:val="clear" w:color="auto" w:fill="FFFFFF"/>
        </w:rPr>
        <w:t>у власності</w:t>
      </w:r>
      <w:r w:rsidR="00875444">
        <w:rPr>
          <w:bCs/>
          <w:color w:val="202020"/>
          <w:szCs w:val="28"/>
          <w:shd w:val="clear" w:color="auto" w:fill="FFFFFF"/>
        </w:rPr>
        <w:t xml:space="preserve"> обласної ради </w:t>
      </w:r>
      <w:r>
        <w:rPr>
          <w:bCs/>
          <w:color w:val="202020"/>
          <w:szCs w:val="28"/>
          <w:shd w:val="clear" w:color="auto" w:fill="FFFFFF"/>
        </w:rPr>
        <w:t>що</w:t>
      </w:r>
      <w:r w:rsidR="00A678B1">
        <w:rPr>
          <w:bCs/>
          <w:color w:val="202020"/>
          <w:szCs w:val="28"/>
          <w:shd w:val="clear" w:color="auto" w:fill="FFFFFF"/>
        </w:rPr>
        <w:t>до</w:t>
      </w:r>
      <w:r>
        <w:rPr>
          <w:bCs/>
          <w:color w:val="202020"/>
          <w:szCs w:val="28"/>
          <w:shd w:val="clear" w:color="auto" w:fill="FFFFFF"/>
        </w:rPr>
        <w:t xml:space="preserve"> розроблення у випадках, визначених статтею 62 Закону України «Про запобігання корупції», антикорупційних програм відповідних юридичних осіб, які в обов</w:t>
      </w:r>
      <w:r w:rsidRPr="00114FB7">
        <w:rPr>
          <w:bCs/>
          <w:color w:val="202020"/>
          <w:szCs w:val="28"/>
          <w:shd w:val="clear" w:color="auto" w:fill="FFFFFF"/>
        </w:rPr>
        <w:t>’</w:t>
      </w:r>
      <w:r>
        <w:rPr>
          <w:bCs/>
          <w:color w:val="202020"/>
          <w:szCs w:val="28"/>
          <w:shd w:val="clear" w:color="auto" w:fill="FFFFFF"/>
        </w:rPr>
        <w:t>язковому порядку затверджуються їхніми керівниками.</w:t>
      </w:r>
    </w:p>
    <w:p w:rsidR="007621EE" w:rsidRPr="007621EE" w:rsidRDefault="007621EE" w:rsidP="00CE257F">
      <w:pPr>
        <w:rPr>
          <w:bCs/>
          <w:color w:val="202020"/>
          <w:szCs w:val="28"/>
          <w:shd w:val="clear" w:color="auto" w:fill="FFFFFF"/>
        </w:rPr>
      </w:pPr>
      <w:r>
        <w:rPr>
          <w:bCs/>
          <w:color w:val="202020"/>
          <w:szCs w:val="28"/>
          <w:shd w:val="clear" w:color="auto" w:fill="FFFFFF"/>
        </w:rPr>
        <w:t>Уповноважена особа з питань запобігання та виявлення корупції у Львівській обласній раді виконує основні завдання передбачені постановою Кабінету Міністрів України від 04.09.2013 № 706 «Питання запобігання та виявлення корупції» (зі змінами).</w:t>
      </w:r>
    </w:p>
    <w:p w:rsidR="00AF535C" w:rsidRDefault="001412B7" w:rsidP="00CE257F">
      <w:pPr>
        <w:rPr>
          <w:bCs/>
          <w:color w:val="202020"/>
          <w:szCs w:val="28"/>
          <w:shd w:val="clear" w:color="auto" w:fill="FFFFFF"/>
        </w:rPr>
      </w:pPr>
      <w:r w:rsidRPr="00897B87">
        <w:rPr>
          <w:bCs/>
          <w:color w:val="202020"/>
          <w:szCs w:val="28"/>
          <w:shd w:val="clear" w:color="auto" w:fill="FFFFFF"/>
        </w:rPr>
        <w:t xml:space="preserve">Передбачені цією Антикорупційною програмою правила, процедури і заходи щодо запобігання та виявлення корупції є обов’язковими до виконання </w:t>
      </w:r>
      <w:r w:rsidR="00932206" w:rsidRPr="00897B87">
        <w:rPr>
          <w:bCs/>
          <w:color w:val="202020"/>
          <w:szCs w:val="28"/>
          <w:shd w:val="clear" w:color="auto" w:fill="FFFFFF"/>
        </w:rPr>
        <w:t xml:space="preserve"> усіма юридичними особами, що є об’єктами спільної  власності територіальних громад сіл, селищ, міст Львівської області та перебувають у власності обласної ради.</w:t>
      </w:r>
    </w:p>
    <w:p w:rsidR="00AB6512" w:rsidRDefault="00AB6512" w:rsidP="00CE257F">
      <w:pPr>
        <w:rPr>
          <w:bCs/>
          <w:color w:val="202020"/>
          <w:szCs w:val="28"/>
          <w:shd w:val="clear" w:color="auto" w:fill="FFFFFF"/>
        </w:rPr>
      </w:pPr>
    </w:p>
    <w:p w:rsidR="00DE6B9D" w:rsidRDefault="00DE6B9D" w:rsidP="00DE6B9D">
      <w:pPr>
        <w:ind w:firstLine="0"/>
        <w:rPr>
          <w:bCs/>
          <w:color w:val="202020"/>
          <w:szCs w:val="28"/>
          <w:shd w:val="clear" w:color="auto" w:fill="FFFFFF"/>
        </w:rPr>
      </w:pPr>
    </w:p>
    <w:p w:rsidR="00DE6B9D" w:rsidRPr="00DE6B9D" w:rsidRDefault="00DE6B9D" w:rsidP="00DE6B9D">
      <w:pPr>
        <w:ind w:firstLine="0"/>
        <w:rPr>
          <w:b/>
          <w:bCs/>
          <w:color w:val="202020"/>
          <w:szCs w:val="28"/>
          <w:shd w:val="clear" w:color="auto" w:fill="FFFFFF"/>
        </w:rPr>
      </w:pPr>
    </w:p>
    <w:p w:rsidR="00554169" w:rsidRDefault="00554169" w:rsidP="00DE6B9D">
      <w:pPr>
        <w:ind w:firstLine="0"/>
        <w:rPr>
          <w:b/>
          <w:bCs/>
          <w:color w:val="202020"/>
          <w:szCs w:val="28"/>
          <w:shd w:val="clear" w:color="auto" w:fill="FFFFFF"/>
        </w:rPr>
      </w:pPr>
      <w:r>
        <w:rPr>
          <w:b/>
          <w:bCs/>
          <w:color w:val="202020"/>
          <w:szCs w:val="28"/>
          <w:shd w:val="clear" w:color="auto" w:fill="FFFFFF"/>
        </w:rPr>
        <w:t xml:space="preserve">Уповноважена особа з питань </w:t>
      </w:r>
    </w:p>
    <w:p w:rsidR="00554169" w:rsidRDefault="00554169" w:rsidP="00DE6B9D">
      <w:pPr>
        <w:ind w:firstLine="0"/>
        <w:rPr>
          <w:b/>
          <w:bCs/>
          <w:color w:val="202020"/>
          <w:szCs w:val="28"/>
          <w:shd w:val="clear" w:color="auto" w:fill="FFFFFF"/>
        </w:rPr>
      </w:pPr>
      <w:r>
        <w:rPr>
          <w:b/>
          <w:bCs/>
          <w:color w:val="202020"/>
          <w:szCs w:val="28"/>
          <w:shd w:val="clear" w:color="auto" w:fill="FFFFFF"/>
        </w:rPr>
        <w:t xml:space="preserve">запобігання та виявлення корупції </w:t>
      </w:r>
    </w:p>
    <w:p w:rsidR="00554169" w:rsidRDefault="00554169" w:rsidP="00DE6B9D">
      <w:pPr>
        <w:ind w:firstLine="0"/>
        <w:rPr>
          <w:b/>
          <w:bCs/>
          <w:color w:val="202020"/>
          <w:szCs w:val="28"/>
          <w:shd w:val="clear" w:color="auto" w:fill="FFFFFF"/>
        </w:rPr>
      </w:pPr>
      <w:r>
        <w:rPr>
          <w:b/>
          <w:bCs/>
          <w:color w:val="202020"/>
          <w:szCs w:val="28"/>
          <w:shd w:val="clear" w:color="auto" w:fill="FFFFFF"/>
        </w:rPr>
        <w:t>у Львівській обласній раді,</w:t>
      </w:r>
    </w:p>
    <w:p w:rsidR="00554169" w:rsidRPr="00DE6B9D" w:rsidRDefault="00554169" w:rsidP="00DE6B9D">
      <w:pPr>
        <w:ind w:firstLine="0"/>
        <w:rPr>
          <w:b/>
          <w:bCs/>
          <w:color w:val="202020"/>
          <w:szCs w:val="28"/>
          <w:shd w:val="clear" w:color="auto" w:fill="FFFFFF"/>
        </w:rPr>
      </w:pPr>
      <w:r>
        <w:rPr>
          <w:b/>
          <w:bCs/>
          <w:color w:val="202020"/>
          <w:szCs w:val="28"/>
          <w:shd w:val="clear" w:color="auto" w:fill="FFFFFF"/>
        </w:rPr>
        <w:t>радник юридичного відділу                                                               Соломія ГАТАЛЯК</w:t>
      </w:r>
      <w:bookmarkStart w:id="0" w:name="_GoBack"/>
      <w:bookmarkEnd w:id="0"/>
    </w:p>
    <w:sectPr w:rsidR="00554169" w:rsidRPr="00DE6B9D" w:rsidSect="005140C3">
      <w:footerReference w:type="default" r:id="rId10"/>
      <w:type w:val="continuous"/>
      <w:pgSz w:w="11902" w:h="16834"/>
      <w:pgMar w:top="1117" w:right="797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4A" w:rsidRDefault="00DF494A" w:rsidP="002E6205">
      <w:pPr>
        <w:spacing w:after="0" w:line="240" w:lineRule="auto"/>
      </w:pPr>
      <w:r>
        <w:separator/>
      </w:r>
    </w:p>
  </w:endnote>
  <w:endnote w:type="continuationSeparator" w:id="0">
    <w:p w:rsidR="00DF494A" w:rsidRDefault="00DF494A" w:rsidP="002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226348"/>
      <w:docPartObj>
        <w:docPartGallery w:val="Page Numbers (Bottom of Page)"/>
        <w:docPartUnique/>
      </w:docPartObj>
    </w:sdtPr>
    <w:sdtContent>
      <w:p w:rsidR="002E6205" w:rsidRDefault="002E620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E6205" w:rsidRDefault="002E62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4A" w:rsidRDefault="00DF494A" w:rsidP="002E6205">
      <w:pPr>
        <w:spacing w:after="0" w:line="240" w:lineRule="auto"/>
      </w:pPr>
      <w:r>
        <w:separator/>
      </w:r>
    </w:p>
  </w:footnote>
  <w:footnote w:type="continuationSeparator" w:id="0">
    <w:p w:rsidR="00DF494A" w:rsidRDefault="00DF494A" w:rsidP="002E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CD7"/>
    <w:multiLevelType w:val="hybridMultilevel"/>
    <w:tmpl w:val="E0ACC474"/>
    <w:lvl w:ilvl="0" w:tplc="658289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F246577"/>
    <w:multiLevelType w:val="hybridMultilevel"/>
    <w:tmpl w:val="AA343496"/>
    <w:lvl w:ilvl="0" w:tplc="BB3A1AFA">
      <w:start w:val="3"/>
      <w:numFmt w:val="upperRoman"/>
      <w:lvlText w:val="%1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37EF9BA">
      <w:start w:val="1"/>
      <w:numFmt w:val="lowerLetter"/>
      <w:lvlText w:val="%2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92E32BA">
      <w:start w:val="1"/>
      <w:numFmt w:val="lowerRoman"/>
      <w:lvlText w:val="%3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90EFBCE">
      <w:start w:val="1"/>
      <w:numFmt w:val="decimal"/>
      <w:lvlText w:val="%4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136C194">
      <w:start w:val="1"/>
      <w:numFmt w:val="lowerLetter"/>
      <w:lvlText w:val="%5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018079E">
      <w:start w:val="1"/>
      <w:numFmt w:val="lowerRoman"/>
      <w:lvlText w:val="%6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198537A">
      <w:start w:val="1"/>
      <w:numFmt w:val="decimal"/>
      <w:lvlText w:val="%7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6782D5A">
      <w:start w:val="1"/>
      <w:numFmt w:val="lowerLetter"/>
      <w:lvlText w:val="%8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C700064">
      <w:start w:val="1"/>
      <w:numFmt w:val="lowerRoman"/>
      <w:lvlText w:val="%9"/>
      <w:lvlJc w:val="left"/>
      <w:pPr>
        <w:ind w:left="7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0511F"/>
    <w:rsid w:val="0002658F"/>
    <w:rsid w:val="00043491"/>
    <w:rsid w:val="000C13A2"/>
    <w:rsid w:val="00114FB7"/>
    <w:rsid w:val="001412B7"/>
    <w:rsid w:val="00145469"/>
    <w:rsid w:val="0015721D"/>
    <w:rsid w:val="00184B90"/>
    <w:rsid w:val="001A6C25"/>
    <w:rsid w:val="00207189"/>
    <w:rsid w:val="00275E84"/>
    <w:rsid w:val="002861BE"/>
    <w:rsid w:val="002C04FF"/>
    <w:rsid w:val="002E6205"/>
    <w:rsid w:val="00305C34"/>
    <w:rsid w:val="00494B3D"/>
    <w:rsid w:val="004C16CD"/>
    <w:rsid w:val="005140C3"/>
    <w:rsid w:val="00554169"/>
    <w:rsid w:val="00556AC1"/>
    <w:rsid w:val="00567CED"/>
    <w:rsid w:val="00581060"/>
    <w:rsid w:val="005C01B6"/>
    <w:rsid w:val="005C62A2"/>
    <w:rsid w:val="00605880"/>
    <w:rsid w:val="00627A46"/>
    <w:rsid w:val="00747C50"/>
    <w:rsid w:val="007621EE"/>
    <w:rsid w:val="0078112C"/>
    <w:rsid w:val="007D1B80"/>
    <w:rsid w:val="007F74D2"/>
    <w:rsid w:val="00875444"/>
    <w:rsid w:val="0087568A"/>
    <w:rsid w:val="00897B87"/>
    <w:rsid w:val="008A222E"/>
    <w:rsid w:val="008B5C6B"/>
    <w:rsid w:val="008B7376"/>
    <w:rsid w:val="00932206"/>
    <w:rsid w:val="00966B3A"/>
    <w:rsid w:val="009975C7"/>
    <w:rsid w:val="00A02587"/>
    <w:rsid w:val="00A33404"/>
    <w:rsid w:val="00A44C81"/>
    <w:rsid w:val="00A678B1"/>
    <w:rsid w:val="00AB6512"/>
    <w:rsid w:val="00AF535C"/>
    <w:rsid w:val="00B5096E"/>
    <w:rsid w:val="00B61991"/>
    <w:rsid w:val="00B61F6D"/>
    <w:rsid w:val="00B64E0A"/>
    <w:rsid w:val="00B84507"/>
    <w:rsid w:val="00BE7F6D"/>
    <w:rsid w:val="00C3048F"/>
    <w:rsid w:val="00C30596"/>
    <w:rsid w:val="00C420B2"/>
    <w:rsid w:val="00C768EA"/>
    <w:rsid w:val="00CA2DF5"/>
    <w:rsid w:val="00CA45C2"/>
    <w:rsid w:val="00CE257F"/>
    <w:rsid w:val="00CE6C51"/>
    <w:rsid w:val="00D25365"/>
    <w:rsid w:val="00D3365D"/>
    <w:rsid w:val="00DE6B9D"/>
    <w:rsid w:val="00DF494A"/>
    <w:rsid w:val="00E428EF"/>
    <w:rsid w:val="00E86586"/>
    <w:rsid w:val="00ED2675"/>
    <w:rsid w:val="00F17C37"/>
    <w:rsid w:val="00F42A33"/>
    <w:rsid w:val="00F53C7C"/>
    <w:rsid w:val="00F74A94"/>
    <w:rsid w:val="00F8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187F5-41C7-410C-81A3-D0A9754A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D2"/>
    <w:pPr>
      <w:spacing w:after="4" w:line="238" w:lineRule="auto"/>
      <w:ind w:firstLine="710"/>
      <w:jc w:val="both"/>
    </w:pPr>
    <w:rPr>
      <w:rFonts w:eastAsia="Times New Roman" w:cs="Times New Roman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75E84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val="ru-RU" w:eastAsia="ru-RU"/>
    </w:rPr>
  </w:style>
  <w:style w:type="character" w:styleId="a3">
    <w:name w:val="Hyperlink"/>
    <w:rsid w:val="00275E84"/>
    <w:rPr>
      <w:color w:val="0000FF"/>
      <w:u w:val="single"/>
    </w:rPr>
  </w:style>
  <w:style w:type="character" w:customStyle="1" w:styleId="rvts9">
    <w:name w:val="rvts9"/>
    <w:basedOn w:val="a0"/>
    <w:rsid w:val="00275E84"/>
  </w:style>
  <w:style w:type="paragraph" w:customStyle="1" w:styleId="Default">
    <w:name w:val="Default"/>
    <w:rsid w:val="00F84EF7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567C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304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74A94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paragraph" w:styleId="a8">
    <w:name w:val="List Paragraph"/>
    <w:basedOn w:val="a"/>
    <w:uiPriority w:val="34"/>
    <w:qFormat/>
    <w:rsid w:val="008754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E62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E6205"/>
    <w:rPr>
      <w:rFonts w:eastAsia="Times New Roman" w:cs="Times New Roman"/>
      <w:color w:val="000000"/>
      <w:lang w:eastAsia="uk-UA"/>
    </w:rPr>
  </w:style>
  <w:style w:type="paragraph" w:styleId="ab">
    <w:name w:val="footer"/>
    <w:basedOn w:val="a"/>
    <w:link w:val="ac"/>
    <w:uiPriority w:val="99"/>
    <w:unhideWhenUsed/>
    <w:rsid w:val="002E62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E6205"/>
    <w:rPr>
      <w:rFonts w:eastAsia="Times New Roman" w:cs="Times New Roman"/>
      <w:color w:val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987-16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z1203-1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4F0E-0639-4781-9192-A8846B00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10511</Words>
  <Characters>5992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cp:lastPrinted>2019-03-15T12:08:00Z</cp:lastPrinted>
  <dcterms:created xsi:type="dcterms:W3CDTF">2019-01-30T07:38:00Z</dcterms:created>
  <dcterms:modified xsi:type="dcterms:W3CDTF">2019-03-27T14:22:00Z</dcterms:modified>
</cp:coreProperties>
</file>