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05" w:rsidRDefault="00EB500C" w:rsidP="00EB500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34105">
        <w:rPr>
          <w:b/>
          <w:sz w:val="28"/>
          <w:szCs w:val="28"/>
        </w:rPr>
        <w:t>ВІТ</w:t>
      </w:r>
    </w:p>
    <w:p w:rsidR="00EB500C" w:rsidRDefault="00EB500C" w:rsidP="00EB500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B500C">
        <w:rPr>
          <w:b/>
          <w:sz w:val="28"/>
          <w:szCs w:val="28"/>
        </w:rPr>
        <w:t>про кількість звернень громадян</w:t>
      </w:r>
      <w:r w:rsidR="00534105">
        <w:rPr>
          <w:b/>
          <w:sz w:val="28"/>
          <w:szCs w:val="28"/>
        </w:rPr>
        <w:t xml:space="preserve"> до Львівської обласної ради у 2021 році</w:t>
      </w:r>
      <w:r w:rsidRPr="00EB500C">
        <w:rPr>
          <w:b/>
          <w:sz w:val="28"/>
          <w:szCs w:val="28"/>
        </w:rPr>
        <w:t xml:space="preserve"> </w:t>
      </w:r>
    </w:p>
    <w:p w:rsidR="00EB500C" w:rsidRDefault="00EB500C" w:rsidP="00EB500C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B500C">
        <w:rPr>
          <w:b/>
          <w:sz w:val="28"/>
          <w:szCs w:val="28"/>
        </w:rPr>
        <w:t xml:space="preserve">та </w:t>
      </w:r>
      <w:r w:rsidR="00534105">
        <w:rPr>
          <w:b/>
          <w:sz w:val="28"/>
          <w:szCs w:val="28"/>
        </w:rPr>
        <w:t xml:space="preserve">результати </w:t>
      </w:r>
      <w:r w:rsidRPr="00EB500C">
        <w:rPr>
          <w:b/>
          <w:sz w:val="28"/>
          <w:szCs w:val="28"/>
        </w:rPr>
        <w:t xml:space="preserve">реагування на звернення </w:t>
      </w:r>
    </w:p>
    <w:p w:rsidR="00EB500C" w:rsidRDefault="00EB500C" w:rsidP="00EB500C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00C" w:rsidRPr="0091092E" w:rsidRDefault="00EB500C" w:rsidP="00567287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Відділ звернень громадян та документообігу управління адміністративного забезпечення діяльності ради в частині роботи з громадянами забезпечує мешканцям Львівської області реалізацію їх конституційних прав на звернення та особистий прийом відповідно до вимог Закону України «Про звернення громадян» та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</w:t>
      </w:r>
    </w:p>
    <w:p w:rsidR="00EB500C" w:rsidRPr="0091092E" w:rsidRDefault="00EB500C" w:rsidP="00567287">
      <w:pPr>
        <w:pStyle w:val="a9"/>
        <w:ind w:firstLine="567"/>
        <w:contextualSpacing/>
        <w:jc w:val="both"/>
        <w:rPr>
          <w:szCs w:val="28"/>
        </w:rPr>
      </w:pPr>
      <w:r w:rsidRPr="0091092E">
        <w:rPr>
          <w:szCs w:val="28"/>
        </w:rPr>
        <w:t xml:space="preserve">З метою мінімізації ризиків поширення гострої респіраторної хвороби </w:t>
      </w:r>
      <w:r w:rsidRPr="0091092E">
        <w:rPr>
          <w:szCs w:val="28"/>
          <w:lang w:val="en-US"/>
        </w:rPr>
        <w:t>COVID</w:t>
      </w:r>
      <w:r w:rsidRPr="0091092E">
        <w:rPr>
          <w:szCs w:val="28"/>
        </w:rPr>
        <w:t xml:space="preserve">-19, спричиненої </w:t>
      </w:r>
      <w:proofErr w:type="spellStart"/>
      <w:r w:rsidRPr="0091092E">
        <w:rPr>
          <w:szCs w:val="28"/>
        </w:rPr>
        <w:t>коронавірусом</w:t>
      </w:r>
      <w:proofErr w:type="spellEnd"/>
      <w:r w:rsidRPr="0091092E">
        <w:rPr>
          <w:szCs w:val="28"/>
        </w:rPr>
        <w:t xml:space="preserve"> </w:t>
      </w:r>
      <w:r w:rsidRPr="0091092E">
        <w:rPr>
          <w:szCs w:val="28"/>
          <w:lang w:val="en-US"/>
        </w:rPr>
        <w:t>SARS</w:t>
      </w:r>
      <w:r w:rsidRPr="0091092E">
        <w:rPr>
          <w:szCs w:val="28"/>
        </w:rPr>
        <w:t>-</w:t>
      </w:r>
      <w:proofErr w:type="spellStart"/>
      <w:r w:rsidRPr="0091092E">
        <w:rPr>
          <w:szCs w:val="28"/>
          <w:lang w:val="en-US"/>
        </w:rPr>
        <w:t>CoV</w:t>
      </w:r>
      <w:proofErr w:type="spellEnd"/>
      <w:r w:rsidRPr="0091092E">
        <w:rPr>
          <w:szCs w:val="28"/>
        </w:rPr>
        <w:t xml:space="preserve">-2, у 2021 році призупинено особистий прийом громадян керівництвом та депутатськими фракціями обласної ради на весь період дії карантину, встановленого на загальнодержавному рівні. </w:t>
      </w:r>
    </w:p>
    <w:p w:rsidR="00EB500C" w:rsidRPr="0091092E" w:rsidRDefault="00EB500C" w:rsidP="007665ED">
      <w:pPr>
        <w:pStyle w:val="a9"/>
        <w:tabs>
          <w:tab w:val="left" w:pos="567"/>
        </w:tabs>
        <w:ind w:firstLine="567"/>
        <w:contextualSpacing/>
        <w:jc w:val="both"/>
        <w:rPr>
          <w:szCs w:val="28"/>
        </w:rPr>
      </w:pPr>
      <w:r w:rsidRPr="0091092E">
        <w:rPr>
          <w:szCs w:val="28"/>
        </w:rPr>
        <w:t xml:space="preserve">Мешканці області мали можливість звернутися до  керівництва та депутатського корпусу обласної ради письмово із заявою, скаргою чи пропозицією особисто через </w:t>
      </w:r>
      <w:r w:rsidR="007665ED">
        <w:rPr>
          <w:szCs w:val="28"/>
        </w:rPr>
        <w:t xml:space="preserve">працівників </w:t>
      </w:r>
      <w:r w:rsidRPr="0091092E">
        <w:rPr>
          <w:szCs w:val="28"/>
        </w:rPr>
        <w:t>відділ</w:t>
      </w:r>
      <w:r w:rsidR="007665ED">
        <w:rPr>
          <w:szCs w:val="28"/>
        </w:rPr>
        <w:t>у</w:t>
      </w:r>
      <w:r w:rsidRPr="0091092E">
        <w:rPr>
          <w:szCs w:val="28"/>
        </w:rPr>
        <w:t xml:space="preserve"> звернень громадян</w:t>
      </w:r>
      <w:r w:rsidR="007665ED">
        <w:rPr>
          <w:szCs w:val="28"/>
        </w:rPr>
        <w:t xml:space="preserve"> та документообігу або скеровувал</w:t>
      </w:r>
      <w:r w:rsidRPr="0091092E">
        <w:rPr>
          <w:szCs w:val="28"/>
        </w:rPr>
        <w:t>и звернення за допомогою по</w:t>
      </w:r>
      <w:r w:rsidR="007665ED">
        <w:rPr>
          <w:szCs w:val="28"/>
        </w:rPr>
        <w:t xml:space="preserve">штового та електронного зв’язку, </w:t>
      </w:r>
      <w:r w:rsidRPr="0091092E">
        <w:rPr>
          <w:szCs w:val="28"/>
        </w:rPr>
        <w:t>а також за допомогою скриньки вхідно</w:t>
      </w:r>
      <w:r w:rsidR="007665ED">
        <w:rPr>
          <w:szCs w:val="28"/>
        </w:rPr>
        <w:t>ї кореспонденції обласної ради.</w:t>
      </w:r>
    </w:p>
    <w:p w:rsidR="00EB500C" w:rsidRPr="0091092E" w:rsidRDefault="00EB500C" w:rsidP="001D54D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rFonts w:cs="Tahoma"/>
          <w:sz w:val="28"/>
          <w:szCs w:val="28"/>
        </w:rPr>
      </w:pPr>
      <w:r w:rsidRPr="0091092E">
        <w:rPr>
          <w:sz w:val="28"/>
          <w:szCs w:val="28"/>
        </w:rPr>
        <w:t xml:space="preserve">Відтак </w:t>
      </w:r>
      <w:r w:rsidR="00125C3E">
        <w:rPr>
          <w:sz w:val="28"/>
          <w:szCs w:val="28"/>
        </w:rPr>
        <w:t xml:space="preserve">у 2021 році </w:t>
      </w:r>
      <w:r w:rsidRPr="0091092E">
        <w:rPr>
          <w:sz w:val="28"/>
          <w:szCs w:val="28"/>
        </w:rPr>
        <w:t>на адресу обласної ради надійшло 4716 звернень</w:t>
      </w:r>
      <w:r w:rsidR="00125C3E">
        <w:rPr>
          <w:sz w:val="28"/>
          <w:szCs w:val="28"/>
        </w:rPr>
        <w:t>, з них</w:t>
      </w:r>
      <w:r w:rsidRPr="0091092E">
        <w:rPr>
          <w:sz w:val="28"/>
          <w:szCs w:val="28"/>
        </w:rPr>
        <w:t xml:space="preserve"> 2809 </w:t>
      </w:r>
      <w:r w:rsidR="00125C3E">
        <w:rPr>
          <w:rFonts w:cs="Tahoma"/>
          <w:sz w:val="28"/>
          <w:szCs w:val="28"/>
        </w:rPr>
        <w:t xml:space="preserve">– </w:t>
      </w:r>
      <w:r w:rsidRPr="0091092E">
        <w:rPr>
          <w:rFonts w:cs="Tahoma"/>
          <w:sz w:val="28"/>
          <w:szCs w:val="28"/>
        </w:rPr>
        <w:t xml:space="preserve">поштою, </w:t>
      </w:r>
      <w:r w:rsidR="00125C3E">
        <w:rPr>
          <w:rFonts w:cs="Tahoma"/>
          <w:sz w:val="28"/>
          <w:szCs w:val="28"/>
        </w:rPr>
        <w:t xml:space="preserve">409 – </w:t>
      </w:r>
      <w:r w:rsidRPr="0091092E">
        <w:rPr>
          <w:rFonts w:cs="Tahoma"/>
          <w:sz w:val="28"/>
          <w:szCs w:val="28"/>
        </w:rPr>
        <w:t xml:space="preserve">через засоби електронного зв’язку, </w:t>
      </w:r>
      <w:r w:rsidR="00125C3E">
        <w:rPr>
          <w:rFonts w:cs="Tahoma"/>
          <w:sz w:val="28"/>
          <w:szCs w:val="28"/>
        </w:rPr>
        <w:t>1452 – працівники відділу прийняли особисто</w:t>
      </w:r>
      <w:r w:rsidRPr="0091092E">
        <w:rPr>
          <w:rFonts w:cs="Tahoma"/>
          <w:sz w:val="28"/>
          <w:szCs w:val="28"/>
        </w:rPr>
        <w:t>.</w:t>
      </w:r>
      <w:r w:rsidRPr="0091092E">
        <w:rPr>
          <w:sz w:val="28"/>
          <w:szCs w:val="28"/>
        </w:rPr>
        <w:t xml:space="preserve"> Звернень, які надійшли</w:t>
      </w:r>
      <w:r w:rsidRPr="0091092E">
        <w:rPr>
          <w:rFonts w:cs="Tahoma"/>
          <w:sz w:val="28"/>
          <w:szCs w:val="28"/>
        </w:rPr>
        <w:t xml:space="preserve"> через органи влади та від інших органів, установ, організацій</w:t>
      </w:r>
      <w:r w:rsidR="00125C3E">
        <w:rPr>
          <w:sz w:val="28"/>
          <w:szCs w:val="28"/>
        </w:rPr>
        <w:t xml:space="preserve">, </w:t>
      </w:r>
      <w:r w:rsidRPr="0091092E">
        <w:rPr>
          <w:sz w:val="28"/>
          <w:szCs w:val="28"/>
        </w:rPr>
        <w:t>– 41. Розгляд електронних петицій, що не набрали необхідної кількості голосів</w:t>
      </w:r>
      <w:r w:rsidR="00125C3E">
        <w:rPr>
          <w:sz w:val="28"/>
          <w:szCs w:val="28"/>
        </w:rPr>
        <w:t>,</w:t>
      </w:r>
      <w:r w:rsidRPr="0091092E">
        <w:rPr>
          <w:sz w:val="28"/>
          <w:szCs w:val="28"/>
        </w:rPr>
        <w:t xml:space="preserve"> – 5. Індивідуальних звернень – 4517, колективних – 198, анонімних – 1.</w:t>
      </w:r>
      <w:r w:rsidRPr="0091092E">
        <w:rPr>
          <w:rFonts w:cs="Tahoma"/>
          <w:sz w:val="28"/>
          <w:szCs w:val="28"/>
        </w:rPr>
        <w:t xml:space="preserve"> </w:t>
      </w:r>
    </w:p>
    <w:p w:rsidR="00EB500C" w:rsidRPr="0091092E" w:rsidRDefault="00EB500C" w:rsidP="007715EF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Серед осіб, які у зверненні зазначили свій соціальний статус, категорію та стать, звернулось:  </w:t>
      </w:r>
    </w:p>
    <w:p w:rsidR="00EB500C" w:rsidRPr="0091092E" w:rsidRDefault="00EB500C" w:rsidP="00125C3E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– за соціальним статусом: пенсіонерів – 749, безробітних – 62, працівників бюджетної сфери – 59,  селян – 121, багатодітних сімей – 48, учасників АТО/ООС, бойових дій і військовослужбовців – 355, інші – 3322;</w:t>
      </w:r>
    </w:p>
    <w:p w:rsidR="00EB500C" w:rsidRPr="0091092E" w:rsidRDefault="00EB500C" w:rsidP="00125C3E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– за категоріями: 923 </w:t>
      </w:r>
      <w:r w:rsidR="007715EF">
        <w:rPr>
          <w:sz w:val="28"/>
          <w:szCs w:val="28"/>
        </w:rPr>
        <w:t xml:space="preserve">– </w:t>
      </w:r>
      <w:r w:rsidRPr="0091092E">
        <w:rPr>
          <w:sz w:val="28"/>
          <w:szCs w:val="28"/>
        </w:rPr>
        <w:t>інваліди різних нозологій (інваліди І групи – 186, інваліди ІІ групи – 307, інваліди ІІІ групи – 386, особи з інвалідністю з дитинства – 31, особи з інвалідністю внаслідок війни – 13);</w:t>
      </w:r>
    </w:p>
    <w:p w:rsidR="00EB500C" w:rsidRPr="0091092E" w:rsidRDefault="00EB500C" w:rsidP="005C39AC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– за статтю: 2428 жінок та 2288 чоловіків.</w:t>
      </w:r>
    </w:p>
    <w:p w:rsidR="00EB500C" w:rsidRPr="0091092E" w:rsidRDefault="005C39AC" w:rsidP="00BE0DE4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B500C" w:rsidRPr="0091092E">
        <w:rPr>
          <w:sz w:val="28"/>
          <w:szCs w:val="28"/>
        </w:rPr>
        <w:t xml:space="preserve">ільшість звернень </w:t>
      </w:r>
      <w:r w:rsidRPr="0091092E">
        <w:rPr>
          <w:sz w:val="28"/>
          <w:szCs w:val="28"/>
        </w:rPr>
        <w:t>(98, 9 %)</w:t>
      </w:r>
      <w:r>
        <w:rPr>
          <w:sz w:val="28"/>
          <w:szCs w:val="28"/>
        </w:rPr>
        <w:t xml:space="preserve"> </w:t>
      </w:r>
      <w:r w:rsidR="00EB500C" w:rsidRPr="0091092E">
        <w:rPr>
          <w:sz w:val="28"/>
          <w:szCs w:val="28"/>
        </w:rPr>
        <w:t>– заяви</w:t>
      </w:r>
      <w:r w:rsidR="00F142A3">
        <w:rPr>
          <w:sz w:val="28"/>
          <w:szCs w:val="28"/>
        </w:rPr>
        <w:t>, с</w:t>
      </w:r>
      <w:r w:rsidR="00EB500C" w:rsidRPr="0091092E">
        <w:rPr>
          <w:sz w:val="28"/>
          <w:szCs w:val="28"/>
        </w:rPr>
        <w:t>карг –  1,1 %.</w:t>
      </w:r>
    </w:p>
    <w:p w:rsidR="00EB500C" w:rsidRPr="0091092E" w:rsidRDefault="008D56EE" w:rsidP="00BE0DE4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91092E">
        <w:rPr>
          <w:sz w:val="28"/>
          <w:szCs w:val="28"/>
        </w:rPr>
        <w:t>зверненнях</w:t>
      </w:r>
      <w:r>
        <w:rPr>
          <w:sz w:val="28"/>
          <w:szCs w:val="28"/>
        </w:rPr>
        <w:t>,</w:t>
      </w:r>
      <w:r w:rsidR="00F142A3">
        <w:rPr>
          <w:sz w:val="28"/>
          <w:szCs w:val="28"/>
        </w:rPr>
        <w:t xml:space="preserve"> </w:t>
      </w:r>
      <w:r w:rsidR="00F142A3" w:rsidRPr="0091092E">
        <w:rPr>
          <w:sz w:val="28"/>
          <w:szCs w:val="28"/>
        </w:rPr>
        <w:t>з якими зверталися громадяни</w:t>
      </w:r>
      <w:r>
        <w:rPr>
          <w:sz w:val="28"/>
          <w:szCs w:val="28"/>
        </w:rPr>
        <w:t>,</w:t>
      </w:r>
      <w:r w:rsidR="00F142A3">
        <w:rPr>
          <w:sz w:val="28"/>
          <w:szCs w:val="28"/>
        </w:rPr>
        <w:t xml:space="preserve"> переважає</w:t>
      </w:r>
      <w:r w:rsidR="00EB500C" w:rsidRPr="0091092E">
        <w:rPr>
          <w:sz w:val="28"/>
          <w:szCs w:val="28"/>
        </w:rPr>
        <w:t xml:space="preserve"> питання соціальної політики та соціального захисту, зокрема надання одноразової адресної допомоги – 3001 (63,6 %). </w:t>
      </w:r>
      <w:r w:rsidRPr="0091092E">
        <w:rPr>
          <w:sz w:val="28"/>
          <w:szCs w:val="28"/>
        </w:rPr>
        <w:t xml:space="preserve">За  характером </w:t>
      </w:r>
      <w:r>
        <w:rPr>
          <w:sz w:val="28"/>
          <w:szCs w:val="28"/>
        </w:rPr>
        <w:t>інших</w:t>
      </w:r>
      <w:r w:rsidRPr="0091092E">
        <w:rPr>
          <w:sz w:val="28"/>
          <w:szCs w:val="28"/>
        </w:rPr>
        <w:t xml:space="preserve"> питань</w:t>
      </w:r>
      <w:r w:rsidRPr="00910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можна виокремити: </w:t>
      </w:r>
      <w:r w:rsidR="005324C6">
        <w:rPr>
          <w:sz w:val="28"/>
          <w:szCs w:val="28"/>
        </w:rPr>
        <w:t>земельні</w:t>
      </w:r>
      <w:r w:rsidR="00EB500C" w:rsidRPr="0091092E">
        <w:rPr>
          <w:sz w:val="28"/>
          <w:szCs w:val="28"/>
        </w:rPr>
        <w:t xml:space="preserve"> – 107 (2,3 %), питання сімейної та гендерної політики, захист прав дітей – 186 (3,9 %), </w:t>
      </w:r>
      <w:r w:rsidR="005324C6">
        <w:rPr>
          <w:sz w:val="28"/>
          <w:szCs w:val="28"/>
        </w:rPr>
        <w:t xml:space="preserve">питання </w:t>
      </w:r>
      <w:r w:rsidR="00EB500C" w:rsidRPr="0091092E">
        <w:rPr>
          <w:sz w:val="28"/>
          <w:szCs w:val="28"/>
        </w:rPr>
        <w:t>праці та заробітної плати – 130 (2,7 %), питання комунального та дорожнього господарства, благоустрою – 364</w:t>
      </w:r>
      <w:r w:rsidR="00F531E1">
        <w:rPr>
          <w:sz w:val="28"/>
          <w:szCs w:val="28"/>
        </w:rPr>
        <w:t xml:space="preserve"> </w:t>
      </w:r>
      <w:r w:rsidR="00EB500C" w:rsidRPr="0091092E">
        <w:rPr>
          <w:sz w:val="28"/>
          <w:szCs w:val="28"/>
        </w:rPr>
        <w:t>(7,7 %),  питання транспорту – 26 (0,5 %), питання охорони здоров’я – 416</w:t>
      </w:r>
      <w:r w:rsidR="00F531E1">
        <w:rPr>
          <w:sz w:val="28"/>
          <w:szCs w:val="28"/>
        </w:rPr>
        <w:t xml:space="preserve"> </w:t>
      </w:r>
      <w:bookmarkStart w:id="0" w:name="_GoBack"/>
      <w:bookmarkEnd w:id="0"/>
      <w:r w:rsidR="00EB500C" w:rsidRPr="0091092E">
        <w:rPr>
          <w:sz w:val="28"/>
          <w:szCs w:val="28"/>
        </w:rPr>
        <w:t xml:space="preserve">(8,8 %), питання освіти – 43 (0,9 %), екологічні питання – 145 (3 %), житлова політика – 143 (3 %), </w:t>
      </w:r>
      <w:r w:rsidR="00EB500C" w:rsidRPr="0091092E">
        <w:rPr>
          <w:sz w:val="28"/>
          <w:szCs w:val="28"/>
        </w:rPr>
        <w:lastRenderedPageBreak/>
        <w:t>культура, культурна спадщина та туризм – 78 (1,6 %), молодь та фізична культура – 35 (0,7 %), інші – 42 (1,3 %).</w:t>
      </w:r>
    </w:p>
    <w:p w:rsidR="00EB500C" w:rsidRPr="0091092E" w:rsidRDefault="00D45B8B" w:rsidP="00856188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 результатів </w:t>
      </w:r>
      <w:r w:rsidR="00EB500C" w:rsidRPr="0091092E">
        <w:rPr>
          <w:sz w:val="28"/>
          <w:szCs w:val="28"/>
        </w:rPr>
        <w:t>реагування на звернення громадян</w:t>
      </w:r>
      <w:r>
        <w:rPr>
          <w:sz w:val="28"/>
          <w:szCs w:val="28"/>
        </w:rPr>
        <w:t xml:space="preserve"> показав, що</w:t>
      </w:r>
      <w:r w:rsidR="00EB500C" w:rsidRPr="00910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EB500C" w:rsidRPr="0091092E">
        <w:rPr>
          <w:sz w:val="28"/>
          <w:szCs w:val="28"/>
        </w:rPr>
        <w:t xml:space="preserve">72,4 %  </w:t>
      </w:r>
      <w:r w:rsidR="00B62832">
        <w:rPr>
          <w:sz w:val="28"/>
          <w:szCs w:val="28"/>
        </w:rPr>
        <w:t xml:space="preserve">– </w:t>
      </w:r>
      <w:r w:rsidR="00EB500C" w:rsidRPr="0091092E">
        <w:rPr>
          <w:sz w:val="28"/>
          <w:szCs w:val="28"/>
        </w:rPr>
        <w:t xml:space="preserve">вирішено позитивно, 11,3 % – надано кваліфіковані роз’яснення, </w:t>
      </w:r>
      <w:r w:rsidR="00B62832">
        <w:rPr>
          <w:sz w:val="28"/>
          <w:szCs w:val="28"/>
        </w:rPr>
        <w:t xml:space="preserve">                      </w:t>
      </w:r>
      <w:r w:rsidR="00EB500C" w:rsidRPr="0091092E">
        <w:rPr>
          <w:sz w:val="28"/>
          <w:szCs w:val="28"/>
        </w:rPr>
        <w:t>1,0 % – вирішено не на користь заявників або не вирішено взагалі через відсутність повноважень,</w:t>
      </w:r>
      <w:r>
        <w:rPr>
          <w:sz w:val="28"/>
          <w:szCs w:val="28"/>
        </w:rPr>
        <w:t xml:space="preserve"> </w:t>
      </w:r>
      <w:r w:rsidR="00EB500C" w:rsidRPr="0091092E">
        <w:rPr>
          <w:sz w:val="28"/>
          <w:szCs w:val="28"/>
        </w:rPr>
        <w:t>15,3 % – надіслано за належністю.</w:t>
      </w:r>
    </w:p>
    <w:p w:rsidR="00EB500C" w:rsidRPr="0091092E" w:rsidRDefault="00EB500C" w:rsidP="00D6657E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92E">
        <w:rPr>
          <w:sz w:val="28"/>
          <w:szCs w:val="28"/>
        </w:rPr>
        <w:t xml:space="preserve">Відповідно до рішення Львівської </w:t>
      </w:r>
      <w:proofErr w:type="spellStart"/>
      <w:r w:rsidRPr="0091092E">
        <w:rPr>
          <w:sz w:val="28"/>
          <w:szCs w:val="28"/>
        </w:rPr>
        <w:t>обласної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ради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від</w:t>
      </w:r>
      <w:proofErr w:type="spellEnd"/>
      <w:r w:rsidRPr="0091092E">
        <w:rPr>
          <w:sz w:val="28"/>
          <w:szCs w:val="28"/>
        </w:rPr>
        <w:t xml:space="preserve"> 18 </w:t>
      </w:r>
      <w:proofErr w:type="spellStart"/>
      <w:r w:rsidRPr="0091092E">
        <w:rPr>
          <w:sz w:val="28"/>
          <w:szCs w:val="28"/>
        </w:rPr>
        <w:t>лютого</w:t>
      </w:r>
      <w:proofErr w:type="spellEnd"/>
      <w:r w:rsidRPr="0091092E">
        <w:rPr>
          <w:sz w:val="28"/>
          <w:szCs w:val="28"/>
        </w:rPr>
        <w:t xml:space="preserve"> 2021 </w:t>
      </w:r>
      <w:proofErr w:type="spellStart"/>
      <w:r w:rsidRPr="0091092E">
        <w:rPr>
          <w:sz w:val="28"/>
          <w:szCs w:val="28"/>
        </w:rPr>
        <w:t>року</w:t>
      </w:r>
      <w:proofErr w:type="spellEnd"/>
      <w:r w:rsidRPr="0091092E">
        <w:rPr>
          <w:sz w:val="28"/>
          <w:szCs w:val="28"/>
        </w:rPr>
        <w:t xml:space="preserve"> № 54 «</w:t>
      </w:r>
      <w:proofErr w:type="spellStart"/>
      <w:r w:rsidRPr="0091092E">
        <w:rPr>
          <w:sz w:val="28"/>
          <w:szCs w:val="28"/>
        </w:rPr>
        <w:t>Про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затвердження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Комплексної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програми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соціальної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підтримки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окремих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категорій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громадян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Львівської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області</w:t>
      </w:r>
      <w:proofErr w:type="spellEnd"/>
      <w:r w:rsidRPr="0091092E">
        <w:rPr>
          <w:sz w:val="28"/>
          <w:szCs w:val="28"/>
        </w:rPr>
        <w:t xml:space="preserve"> </w:t>
      </w:r>
      <w:proofErr w:type="spellStart"/>
      <w:r w:rsidRPr="0091092E">
        <w:rPr>
          <w:sz w:val="28"/>
          <w:szCs w:val="28"/>
        </w:rPr>
        <w:t>на</w:t>
      </w:r>
      <w:proofErr w:type="spellEnd"/>
      <w:r w:rsidRPr="0091092E">
        <w:rPr>
          <w:sz w:val="28"/>
          <w:szCs w:val="28"/>
        </w:rPr>
        <w:t xml:space="preserve"> 2021 – 2025 </w:t>
      </w:r>
      <w:proofErr w:type="spellStart"/>
      <w:r w:rsidRPr="0091092E">
        <w:rPr>
          <w:sz w:val="28"/>
          <w:szCs w:val="28"/>
        </w:rPr>
        <w:t>роки</w:t>
      </w:r>
      <w:proofErr w:type="spellEnd"/>
      <w:r w:rsidRPr="0091092E">
        <w:rPr>
          <w:sz w:val="28"/>
          <w:szCs w:val="28"/>
        </w:rPr>
        <w:t>» у 2021 році 5399 мешканцям Львівщини надано одноразову адресну допомогу на загальну суму                  18852600</w:t>
      </w:r>
      <w:r w:rsidR="00D27A2D">
        <w:rPr>
          <w:sz w:val="28"/>
          <w:szCs w:val="28"/>
        </w:rPr>
        <w:t>,00 гривень.</w:t>
      </w:r>
    </w:p>
    <w:p w:rsidR="00EB500C" w:rsidRPr="0091092E" w:rsidRDefault="00EB500C" w:rsidP="00A61B9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92E">
        <w:rPr>
          <w:sz w:val="28"/>
          <w:szCs w:val="28"/>
        </w:rPr>
        <w:t>П</w:t>
      </w:r>
      <w:r w:rsidR="00D27A2D">
        <w:rPr>
          <w:sz w:val="28"/>
          <w:szCs w:val="28"/>
        </w:rPr>
        <w:t>рацівники</w:t>
      </w:r>
      <w:r w:rsidRPr="0091092E">
        <w:rPr>
          <w:sz w:val="28"/>
          <w:szCs w:val="28"/>
        </w:rPr>
        <w:t xml:space="preserve"> відділу звернень громадян </w:t>
      </w:r>
      <w:r w:rsidR="00D27A2D">
        <w:rPr>
          <w:sz w:val="28"/>
          <w:szCs w:val="28"/>
        </w:rPr>
        <w:t>та документообігу за звітний період прийняли особисто 1678 осіб та надали</w:t>
      </w:r>
      <w:r w:rsidRPr="0091092E">
        <w:rPr>
          <w:sz w:val="28"/>
          <w:szCs w:val="28"/>
        </w:rPr>
        <w:t xml:space="preserve"> 3107 консультацій за допомогою телефонного зв</w:t>
      </w:r>
      <w:r w:rsidRPr="0091092E">
        <w:rPr>
          <w:sz w:val="28"/>
          <w:szCs w:val="28"/>
          <w:lang w:val="en-US"/>
        </w:rPr>
        <w:t>’</w:t>
      </w:r>
      <w:proofErr w:type="spellStart"/>
      <w:r w:rsidRPr="0091092E">
        <w:rPr>
          <w:sz w:val="28"/>
          <w:szCs w:val="28"/>
        </w:rPr>
        <w:t>язку</w:t>
      </w:r>
      <w:proofErr w:type="spellEnd"/>
      <w:r w:rsidRPr="0091092E">
        <w:rPr>
          <w:sz w:val="28"/>
          <w:szCs w:val="28"/>
        </w:rPr>
        <w:t>.</w:t>
      </w:r>
    </w:p>
    <w:p w:rsidR="00EB500C" w:rsidRPr="0091092E" w:rsidRDefault="00EB500C" w:rsidP="0091092E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8253D" w:rsidRPr="0091092E" w:rsidRDefault="00E8253D" w:rsidP="0091092E">
      <w:pPr>
        <w:rPr>
          <w:sz w:val="28"/>
          <w:szCs w:val="28"/>
        </w:rPr>
      </w:pPr>
    </w:p>
    <w:sectPr w:rsidR="00E8253D" w:rsidRPr="00910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76B5"/>
    <w:multiLevelType w:val="multilevel"/>
    <w:tmpl w:val="32380A2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E6"/>
    <w:rsid w:val="00022D53"/>
    <w:rsid w:val="00125C3E"/>
    <w:rsid w:val="001D54D9"/>
    <w:rsid w:val="001E268D"/>
    <w:rsid w:val="003C4015"/>
    <w:rsid w:val="005324C6"/>
    <w:rsid w:val="00534105"/>
    <w:rsid w:val="00567287"/>
    <w:rsid w:val="005C39AC"/>
    <w:rsid w:val="007665ED"/>
    <w:rsid w:val="007715EF"/>
    <w:rsid w:val="007C602F"/>
    <w:rsid w:val="00855774"/>
    <w:rsid w:val="00856188"/>
    <w:rsid w:val="008D56EE"/>
    <w:rsid w:val="0091092E"/>
    <w:rsid w:val="00960E16"/>
    <w:rsid w:val="009D1068"/>
    <w:rsid w:val="00A61B9A"/>
    <w:rsid w:val="00B62832"/>
    <w:rsid w:val="00BE0DE4"/>
    <w:rsid w:val="00CF00E6"/>
    <w:rsid w:val="00D27A2D"/>
    <w:rsid w:val="00D45B8B"/>
    <w:rsid w:val="00D6657E"/>
    <w:rsid w:val="00D766DB"/>
    <w:rsid w:val="00D8427B"/>
    <w:rsid w:val="00E8253D"/>
    <w:rsid w:val="00EA70BE"/>
    <w:rsid w:val="00EB500C"/>
    <w:rsid w:val="00EE5395"/>
    <w:rsid w:val="00F142A3"/>
    <w:rsid w:val="00F531E1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7D37"/>
  <w15:chartTrackingRefBased/>
  <w15:docId w15:val="{7374385E-6A51-4B39-8F01-706B905D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0E1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960E1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60E1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960E1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960E1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960E1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960E16"/>
    <w:pPr>
      <w:numPr>
        <w:ilvl w:val="6"/>
        <w:numId w:val="9"/>
      </w:num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qFormat/>
    <w:rsid w:val="00960E16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960E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E1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60E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60E1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960E1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60E1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60E1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60E16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960E16"/>
    <w:rPr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link w:val="9"/>
    <w:rsid w:val="00960E16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960E16"/>
    <w:rPr>
      <w:b/>
      <w:bCs/>
      <w:sz w:val="18"/>
      <w:szCs w:val="18"/>
    </w:rPr>
  </w:style>
  <w:style w:type="paragraph" w:styleId="a4">
    <w:name w:val="Title"/>
    <w:basedOn w:val="a"/>
    <w:link w:val="a5"/>
    <w:qFormat/>
    <w:rsid w:val="00960E1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aps/>
      <w:szCs w:val="20"/>
      <w:lang w:val="x-none"/>
    </w:rPr>
  </w:style>
  <w:style w:type="character" w:customStyle="1" w:styleId="a5">
    <w:name w:val="Назва Знак"/>
    <w:link w:val="a4"/>
    <w:rsid w:val="00960E16"/>
    <w:rPr>
      <w:b/>
      <w:bCs/>
      <w:caps/>
      <w:sz w:val="24"/>
      <w:lang w:val="x-none" w:eastAsia="ru-RU"/>
    </w:rPr>
  </w:style>
  <w:style w:type="character" w:styleId="a6">
    <w:name w:val="Strong"/>
    <w:qFormat/>
    <w:rsid w:val="00960E16"/>
    <w:rPr>
      <w:b/>
      <w:bCs/>
    </w:rPr>
  </w:style>
  <w:style w:type="paragraph" w:styleId="a7">
    <w:name w:val="List Paragraph"/>
    <w:basedOn w:val="a"/>
    <w:uiPriority w:val="34"/>
    <w:qFormat/>
    <w:rsid w:val="00960E16"/>
    <w:pPr>
      <w:ind w:left="708"/>
    </w:pPr>
    <w:rPr>
      <w:lang w:val="uk-UA"/>
    </w:rPr>
  </w:style>
  <w:style w:type="character" w:styleId="a8">
    <w:name w:val="Hyperlink"/>
    <w:basedOn w:val="a0"/>
    <w:uiPriority w:val="99"/>
    <w:unhideWhenUsed/>
    <w:rsid w:val="00EB500C"/>
    <w:rPr>
      <w:color w:val="0000FF"/>
      <w:u w:val="single"/>
    </w:rPr>
  </w:style>
  <w:style w:type="paragraph" w:customStyle="1" w:styleId="rtejustify">
    <w:name w:val="rtejustify"/>
    <w:basedOn w:val="a"/>
    <w:rsid w:val="00EB500C"/>
    <w:pPr>
      <w:spacing w:before="100" w:beforeAutospacing="1" w:after="100" w:afterAutospacing="1"/>
    </w:pPr>
    <w:rPr>
      <w:lang w:val="uk-UA" w:eastAsia="uk-UA"/>
    </w:rPr>
  </w:style>
  <w:style w:type="paragraph" w:styleId="a9">
    <w:name w:val="No Spacing"/>
    <w:uiPriority w:val="1"/>
    <w:qFormat/>
    <w:rsid w:val="00EB500C"/>
    <w:rPr>
      <w:sz w:val="28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EB500C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val="en-US" w:eastAsia="en-US" w:bidi="en-US"/>
    </w:rPr>
  </w:style>
  <w:style w:type="character" w:customStyle="1" w:styleId="ab">
    <w:name w:val="Нижній колонтитул Знак"/>
    <w:basedOn w:val="a0"/>
    <w:link w:val="aa"/>
    <w:uiPriority w:val="99"/>
    <w:rsid w:val="00EB500C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D766D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766D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33</cp:revision>
  <cp:lastPrinted>2022-01-31T10:02:00Z</cp:lastPrinted>
  <dcterms:created xsi:type="dcterms:W3CDTF">2022-01-31T09:21:00Z</dcterms:created>
  <dcterms:modified xsi:type="dcterms:W3CDTF">2022-01-31T16:07:00Z</dcterms:modified>
</cp:coreProperties>
</file>