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6"/>
          <w:szCs w:val="16"/>
          <w:lang w:val="en-US"/>
        </w:rPr>
      </w:pPr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lang w:val="uk-UA"/>
        </w:rPr>
      </w:pPr>
      <w:r>
        <w:rPr>
          <w:b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lang w:val="uk-UA"/>
        </w:rPr>
      </w:pPr>
      <w:r>
        <w:rPr>
          <w:b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Львівська обласна рада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19 год. 15 хв.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25 вересня 2020 року</w:t>
        <w:tab/>
        <w:tab/>
        <w:tab/>
        <w:tab/>
        <w:tab/>
        <w:tab/>
        <w:tab/>
        <w:tab/>
        <w:tab/>
        <w:t>№ 21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 реєстрацію кандидатів у депутати Львівської обласної ради,</w:t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включених до єдиного та територіальних виборчих списків</w:t>
      </w:r>
    </w:p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Львівської </w:t>
      </w:r>
      <w:r>
        <w:rPr>
          <w:b/>
          <w:color w:val="000000"/>
          <w:sz w:val="24"/>
          <w:szCs w:val="24"/>
          <w:u w:val="none" w:color="000000"/>
        </w:rPr>
        <w:t>обласної партійної організації політичної партії «НАШ КРАЙ»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чергових виборах депутатів Львівської обласної ради 25 жовтня 2020 року</w:t>
      </w:r>
      <w:bookmarkStart w:id="0" w:name="n147"/>
      <w:bookmarkStart w:id="1" w:name="n146"/>
      <w:bookmarkEnd w:id="0"/>
      <w:bookmarkEnd w:id="1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</w:rPr>
        <w:t xml:space="preserve">До Львівської обласної територіальної виборчої комісії 24 вересня 2020 року надійшла заява Львівської </w:t>
      </w:r>
      <w:r>
        <w:rPr>
          <w:color w:val="000000"/>
          <w:sz w:val="24"/>
          <w:szCs w:val="24"/>
          <w:u w:val="none" w:color="000000"/>
        </w:rPr>
        <w:t>обласної партійної організації політичної партії «НАШ КРАЙ»</w:t>
      </w:r>
      <w:r>
        <w:rPr>
          <w:spacing w:val="-4"/>
          <w:sz w:val="24"/>
          <w:szCs w:val="24"/>
        </w:rPr>
        <w:t>, разом з іншими документами, щодо реєстрації кандидатів у депутати Львівської обласної ради, висунутих 15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4"/>
          <w:sz w:val="24"/>
          <w:szCs w:val="24"/>
        </w:rPr>
        <w:t xml:space="preserve">Про </w:t>
      </w:r>
      <w:r>
        <w:rPr>
          <w:spacing w:val="-4"/>
          <w:sz w:val="24"/>
          <w:szCs w:val="24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4"/>
          <w:sz w:val="24"/>
          <w:szCs w:val="24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4"/>
          <w:sz w:val="24"/>
          <w:szCs w:val="24"/>
        </w:rPr>
        <w:t xml:space="preserve">", Львівська обласна територіальна виборча </w:t>
      </w:r>
      <w:r>
        <w:rPr>
          <w:spacing w:val="-4"/>
          <w:sz w:val="24"/>
          <w:szCs w:val="24"/>
          <w:lang w:eastAsia="en-US"/>
        </w:rPr>
        <w:t xml:space="preserve">комісія  </w:t>
      </w:r>
      <w:r>
        <w:rPr>
          <w:b/>
          <w:spacing w:val="-4"/>
          <w:sz w:val="24"/>
          <w:szCs w:val="24"/>
          <w:lang w:eastAsia="en-US"/>
        </w:rPr>
        <w:t>п о с т а н о в л я є: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 Зареєструвати кандидатів у депутати Львівської обласної ради, включених до єдиного та дев’яти територіальних виборчих списків Львівської </w:t>
      </w:r>
      <w:r>
        <w:rPr>
          <w:color w:val="000000"/>
          <w:sz w:val="24"/>
          <w:szCs w:val="24"/>
          <w:u w:val="none" w:color="000000"/>
        </w:rPr>
        <w:t xml:space="preserve">обласної партійної організації політичної партії «НАШ КРАЙ» </w:t>
      </w:r>
      <w:r>
        <w:rPr>
          <w:spacing w:val="-4"/>
          <w:sz w:val="24"/>
          <w:szCs w:val="24"/>
        </w:rPr>
        <w:t>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 Копію цієї постанови та посвідчення відповідних кандидатів у депутати Львівської обласної ради, встановленої форми видати представнику Львівської </w:t>
      </w:r>
      <w:r>
        <w:rPr>
          <w:color w:val="000000"/>
          <w:sz w:val="24"/>
          <w:szCs w:val="24"/>
          <w:u w:val="none" w:color="000000"/>
        </w:rPr>
        <w:t xml:space="preserve">обласної партійної організації політичної партії «НАШ КРАЙ» </w:t>
      </w:r>
      <w:r>
        <w:rPr>
          <w:spacing w:val="-4"/>
          <w:sz w:val="24"/>
          <w:szCs w:val="24"/>
        </w:rPr>
        <w:t>в територіальній виборчій комісії.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eastAsia="en-US"/>
        </w:rPr>
        <w:t>3. Цю постанову оприлюднити на офіційному веб-сайті Львівської обласної ради та в</w:t>
      </w:r>
      <w:r>
        <w:rPr>
          <w:spacing w:val="-4"/>
          <w:sz w:val="24"/>
          <w:szCs w:val="24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4"/>
          <w:szCs w:val="24"/>
          <w:highlight w:val="white"/>
        </w:rPr>
      </w:pPr>
      <w:r>
        <w:rPr>
          <w:spacing w:val="-4"/>
          <w:sz w:val="24"/>
          <w:szCs w:val="24"/>
          <w:shd w:fill="FFFFFF" w:val="clear"/>
        </w:rPr>
        <w:t>Голова Львівської обласної ТВК</w:t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4"/>
          <w:szCs w:val="24"/>
          <w:highlight w:val="white"/>
        </w:rPr>
      </w:pPr>
      <w:r>
        <w:rPr>
          <w:spacing w:val="-4"/>
          <w:sz w:val="24"/>
          <w:szCs w:val="24"/>
          <w:shd w:fill="FFFFFF" w:val="clear"/>
        </w:rPr>
        <w:t>Секретар Львівської обласної ТВК</w:t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qFormat/>
    <w:rsid w:val="00756092"/>
    <w:rPr>
      <w:i/>
      <w:iCs/>
    </w:rPr>
  </w:style>
  <w:style w:type="character" w:styleId="Style14" w:customStyle="1">
    <w:name w:val="Текст у виносці Знак"/>
    <w:link w:val="ae"/>
    <w:uiPriority w:val="99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f0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2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a"/>
    <w:qFormat/>
    <w:rsid w:val="00d24e8c"/>
    <w:rPr>
      <w:sz w:val="24"/>
      <w:szCs w:val="24"/>
    </w:rPr>
  </w:style>
  <w:style w:type="character" w:styleId="Style19" w:customStyle="1">
    <w:name w:val="Верхній колонтитул Знак"/>
    <w:basedOn w:val="DefaultParagraphFont"/>
    <w:link w:val="a6"/>
    <w:uiPriority w:val="99"/>
    <w:qFormat/>
    <w:rsid w:val="00ae0a6a"/>
    <w:rPr>
      <w:sz w:val="28"/>
      <w:szCs w:val="28"/>
      <w:lang w:eastAsia="ru-RU"/>
    </w:rPr>
  </w:style>
  <w:style w:type="character" w:styleId="Style20" w:customStyle="1">
    <w:name w:val="Нижній колонтитул Знак"/>
    <w:basedOn w:val="DefaultParagraphFont"/>
    <w:link w:val="a3"/>
    <w:uiPriority w:val="99"/>
    <w:qFormat/>
    <w:rsid w:val="00ae0a6a"/>
    <w:rPr>
      <w:sz w:val="16"/>
      <w:szCs w:val="22"/>
      <w:lang w:val="en-US" w:eastAsia="en-US"/>
    </w:rPr>
  </w:style>
  <w:style w:type="character" w:styleId="Style21" w:customStyle="1">
    <w:name w:val="Підзаголовок Знак"/>
    <w:basedOn w:val="DefaultParagraphFont"/>
    <w:link w:val="af7"/>
    <w:qFormat/>
    <w:rsid w:val="00cc5e9e"/>
    <w:rPr>
      <w:rFonts w:ascii="Cambria" w:hAnsi="Cambria" w:eastAsia="Cambria" w:cs="Cambria"/>
      <w:color w:val="000000"/>
      <w:sz w:val="24"/>
      <w:szCs w:val="24"/>
      <w:u w:val="none" w:color="000000"/>
      <w:lang w:val="ru-RU"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Footer"/>
    <w:basedOn w:val="Normal"/>
    <w:link w:val="a4"/>
    <w:uiPriority w:val="99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9">
    <w:name w:val="Header"/>
    <w:basedOn w:val="Normal"/>
    <w:link w:val="a7"/>
    <w:uiPriority w:val="99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0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b"/>
    <w:uiPriority w:val="9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f"/>
    <w:uiPriority w:val="99"/>
    <w:qFormat/>
    <w:rsid w:val="00756092"/>
    <w:pPr/>
    <w:rPr>
      <w:rFonts w:ascii="Tahoma" w:hAnsi="Tahoma" w:cs="Tahoma"/>
      <w:sz w:val="16"/>
      <w:szCs w:val="16"/>
    </w:rPr>
  </w:style>
  <w:style w:type="paragraph" w:styleId="Style31">
    <w:name w:val="Title"/>
    <w:basedOn w:val="Normal"/>
    <w:link w:val="af1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2">
    <w:name w:val="Body Text Indent"/>
    <w:basedOn w:val="Normal"/>
    <w:link w:val="af3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Style33" w:customStyle="1">
    <w:name w:val="Колонтитули"/>
    <w:qFormat/>
    <w:rsid w:val="00cc5e9e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Style34">
    <w:name w:val="Subtitle"/>
    <w:next w:val="Normal"/>
    <w:link w:val="af8"/>
    <w:qFormat/>
    <w:rsid w:val="00cc5e9e"/>
    <w:pPr>
      <w:widowControl/>
      <w:pBdr/>
      <w:bidi w:val="0"/>
      <w:spacing w:lineRule="auto" w:line="276" w:before="0" w:after="60"/>
      <w:jc w:val="center"/>
      <w:outlineLvl w:val="1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ae0a6a"/>
  </w:style>
  <w:style w:type="numbering" w:styleId="15" w:customStyle="1">
    <w:name w:val="Немає списку1"/>
    <w:uiPriority w:val="99"/>
    <w:semiHidden/>
    <w:unhideWhenUsed/>
    <w:qFormat/>
    <w:rsid w:val="00cc5e9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c5e9e"/>
    <w:rPr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9894-39EE-426F-8E6D-15495402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380</Words>
  <Characters>2499</Characters>
  <CharactersWithSpaces>2875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2020-09-30T08:59:21Z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