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82" w:rsidRDefault="00301F82" w:rsidP="00301F82">
      <w:pPr>
        <w:pBdr>
          <w:top w:val="nil"/>
          <w:left w:val="nil"/>
          <w:bottom w:val="nil"/>
          <w:right w:val="nil"/>
          <w:between w:val="nil"/>
        </w:pBdr>
        <w:jc w:val="right"/>
        <w:rPr>
          <w:rFonts w:ascii="Times New Roman" w:eastAsia="Times New Roman" w:hAnsi="Times New Roman" w:cs="Times New Roman"/>
          <w:color w:val="000000"/>
          <w:sz w:val="28"/>
          <w:szCs w:val="28"/>
          <w:lang w:val="uk-UA"/>
        </w:rPr>
      </w:pPr>
      <w:bookmarkStart w:id="0" w:name="bookmark=id.gjdgxs" w:colFirst="0" w:colLast="0"/>
      <w:bookmarkEnd w:id="0"/>
      <w:r>
        <w:rPr>
          <w:rFonts w:ascii="Times New Roman" w:eastAsia="Times New Roman" w:hAnsi="Times New Roman" w:cs="Times New Roman"/>
          <w:color w:val="000000"/>
          <w:sz w:val="28"/>
          <w:szCs w:val="28"/>
          <w:lang w:val="uk-UA"/>
        </w:rPr>
        <w:t>ПРОЄКТ</w:t>
      </w:r>
    </w:p>
    <w:p w:rsidR="002D16DF" w:rsidRDefault="002D16DF" w:rsidP="002D16D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ЛЬВІВСЬКА ОБЛАСНА РАДА</w:t>
      </w:r>
    </w:p>
    <w:p w:rsidR="002D16DF" w:rsidRDefault="002D16DF" w:rsidP="002D16DF">
      <w:pPr>
        <w:keepNext/>
        <w:pBdr>
          <w:top w:val="nil"/>
          <w:left w:val="nil"/>
          <w:bottom w:val="nil"/>
          <w:right w:val="nil"/>
          <w:between w:val="nil"/>
        </w:pBdr>
        <w:spacing w:line="288"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ПРОЄКТ РІШЕННЯ </w:t>
      </w:r>
    </w:p>
    <w:p w:rsidR="002D16DF" w:rsidRDefault="002D16DF" w:rsidP="002D16DF">
      <w:pPr>
        <w:pBdr>
          <w:top w:val="nil"/>
          <w:left w:val="nil"/>
          <w:bottom w:val="nil"/>
          <w:right w:val="nil"/>
          <w:between w:val="nil"/>
        </w:pBdr>
        <w:spacing w:line="288" w:lineRule="auto"/>
        <w:rPr>
          <w:rFonts w:ascii="Times New Roman" w:eastAsia="Times New Roman" w:hAnsi="Times New Roman" w:cs="Times New Roman"/>
          <w:color w:val="000000"/>
          <w:sz w:val="28"/>
          <w:szCs w:val="28"/>
        </w:rPr>
      </w:pPr>
    </w:p>
    <w:p w:rsidR="002D16DF" w:rsidRDefault="002D16DF" w:rsidP="002D16D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Про </w:t>
      </w:r>
      <w:proofErr w:type="spellStart"/>
      <w:r>
        <w:rPr>
          <w:rFonts w:ascii="Times New Roman" w:eastAsia="Times New Roman" w:hAnsi="Times New Roman" w:cs="Times New Roman"/>
          <w:b/>
          <w:color w:val="000000"/>
          <w:sz w:val="28"/>
          <w:szCs w:val="28"/>
        </w:rPr>
        <w:t>затвердження</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Комплексної</w:t>
      </w:r>
      <w:proofErr w:type="spellEnd"/>
    </w:p>
    <w:p w:rsidR="002D16DF" w:rsidRDefault="002D16DF" w:rsidP="002D16D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програми</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підтримки</w:t>
      </w:r>
      <w:proofErr w:type="spellEnd"/>
      <w:r>
        <w:rPr>
          <w:rFonts w:ascii="Times New Roman" w:eastAsia="Times New Roman" w:hAnsi="Times New Roman" w:cs="Times New Roman"/>
          <w:b/>
          <w:color w:val="000000"/>
          <w:sz w:val="28"/>
          <w:szCs w:val="28"/>
        </w:rPr>
        <w:t xml:space="preserve"> та </w:t>
      </w:r>
      <w:proofErr w:type="spellStart"/>
      <w:r>
        <w:rPr>
          <w:rFonts w:ascii="Times New Roman" w:eastAsia="Times New Roman" w:hAnsi="Times New Roman" w:cs="Times New Roman"/>
          <w:b/>
          <w:color w:val="000000"/>
          <w:sz w:val="28"/>
          <w:szCs w:val="28"/>
        </w:rPr>
        <w:t>розвитку</w:t>
      </w:r>
      <w:proofErr w:type="spellEnd"/>
    </w:p>
    <w:p w:rsidR="002D16DF" w:rsidRDefault="002D16DF" w:rsidP="002D16D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сільського</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господарства</w:t>
      </w:r>
      <w:proofErr w:type="spellEnd"/>
      <w:r>
        <w:rPr>
          <w:rFonts w:ascii="Times New Roman" w:eastAsia="Times New Roman" w:hAnsi="Times New Roman" w:cs="Times New Roman"/>
          <w:b/>
          <w:color w:val="000000"/>
          <w:sz w:val="28"/>
          <w:szCs w:val="28"/>
        </w:rPr>
        <w:t xml:space="preserve"> у </w:t>
      </w:r>
      <w:proofErr w:type="spellStart"/>
      <w:r>
        <w:rPr>
          <w:rFonts w:ascii="Times New Roman" w:eastAsia="Times New Roman" w:hAnsi="Times New Roman" w:cs="Times New Roman"/>
          <w:b/>
          <w:color w:val="000000"/>
          <w:sz w:val="28"/>
          <w:szCs w:val="28"/>
        </w:rPr>
        <w:t>Львівській</w:t>
      </w:r>
      <w:proofErr w:type="spellEnd"/>
    </w:p>
    <w:p w:rsidR="002D16DF" w:rsidRDefault="002D16DF" w:rsidP="002D16D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області</w:t>
      </w:r>
      <w:proofErr w:type="spellEnd"/>
      <w:r>
        <w:rPr>
          <w:rFonts w:ascii="Times New Roman" w:eastAsia="Times New Roman" w:hAnsi="Times New Roman" w:cs="Times New Roman"/>
          <w:b/>
          <w:color w:val="000000"/>
          <w:sz w:val="28"/>
          <w:szCs w:val="28"/>
        </w:rPr>
        <w:t xml:space="preserve"> на</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2021 – 2023 роки </w:t>
      </w:r>
    </w:p>
    <w:p w:rsidR="002D16DF" w:rsidRDefault="002D16DF" w:rsidP="002D16DF">
      <w:pPr>
        <w:keepNext/>
        <w:pBdr>
          <w:top w:val="nil"/>
          <w:left w:val="nil"/>
          <w:bottom w:val="nil"/>
          <w:right w:val="nil"/>
          <w:between w:val="nil"/>
        </w:pBdr>
        <w:spacing w:before="240" w:after="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proofErr w:type="spellStart"/>
      <w:r>
        <w:rPr>
          <w:rFonts w:ascii="Times New Roman" w:eastAsia="Times New Roman" w:hAnsi="Times New Roman" w:cs="Times New Roman"/>
          <w:color w:val="000000"/>
          <w:sz w:val="28"/>
          <w:szCs w:val="28"/>
        </w:rPr>
        <w:t>Відповідно</w:t>
      </w:r>
      <w:proofErr w:type="spellEnd"/>
      <w:r>
        <w:rPr>
          <w:rFonts w:ascii="Times New Roman" w:eastAsia="Times New Roman" w:hAnsi="Times New Roman" w:cs="Times New Roman"/>
          <w:color w:val="000000"/>
          <w:sz w:val="28"/>
          <w:szCs w:val="28"/>
        </w:rPr>
        <w:t xml:space="preserve"> до пункту 16 </w:t>
      </w:r>
      <w:proofErr w:type="spellStart"/>
      <w:r>
        <w:rPr>
          <w:rFonts w:ascii="Times New Roman" w:eastAsia="Times New Roman" w:hAnsi="Times New Roman" w:cs="Times New Roman"/>
          <w:color w:val="000000"/>
          <w:sz w:val="28"/>
          <w:szCs w:val="28"/>
        </w:rPr>
        <w:t>частини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першої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статті</w:t>
      </w:r>
      <w:proofErr w:type="spellEnd"/>
      <w:r>
        <w:rPr>
          <w:rFonts w:ascii="Times New Roman" w:eastAsia="Times New Roman" w:hAnsi="Times New Roman" w:cs="Times New Roman"/>
          <w:color w:val="000000"/>
          <w:sz w:val="28"/>
          <w:szCs w:val="28"/>
        </w:rPr>
        <w:t xml:space="preserve"> 43 Закону України «Про </w:t>
      </w:r>
      <w:proofErr w:type="spellStart"/>
      <w:r>
        <w:rPr>
          <w:rFonts w:ascii="Times New Roman" w:eastAsia="Times New Roman" w:hAnsi="Times New Roman" w:cs="Times New Roman"/>
          <w:color w:val="000000"/>
          <w:sz w:val="28"/>
          <w:szCs w:val="28"/>
        </w:rPr>
        <w:t>місцеве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самоврядування</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Україні</w:t>
      </w:r>
      <w:proofErr w:type="spellEnd"/>
      <w:r>
        <w:rPr>
          <w:rFonts w:ascii="Times New Roman" w:eastAsia="Times New Roman" w:hAnsi="Times New Roman" w:cs="Times New Roman"/>
          <w:color w:val="000000"/>
          <w:sz w:val="28"/>
          <w:szCs w:val="28"/>
        </w:rPr>
        <w:t xml:space="preserve">»; на виконання </w:t>
      </w:r>
      <w:proofErr w:type="spellStart"/>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Львівської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обласної</w:t>
      </w:r>
      <w:proofErr w:type="spellEnd"/>
      <w:r>
        <w:rPr>
          <w:rFonts w:ascii="Times New Roman" w:eastAsia="Times New Roman" w:hAnsi="Times New Roman" w:cs="Times New Roman"/>
          <w:color w:val="000000"/>
          <w:sz w:val="28"/>
          <w:szCs w:val="28"/>
        </w:rPr>
        <w:t xml:space="preserve"> ради </w:t>
      </w:r>
      <w:proofErr w:type="spellStart"/>
      <w:r>
        <w:rPr>
          <w:rFonts w:ascii="Times New Roman" w:eastAsia="Times New Roman" w:hAnsi="Times New Roman" w:cs="Times New Roman"/>
          <w:color w:val="000000"/>
          <w:sz w:val="28"/>
          <w:szCs w:val="28"/>
        </w:rPr>
        <w:t>від</w:t>
      </w:r>
      <w:proofErr w:type="spellEnd"/>
      <w:r>
        <w:rPr>
          <w:rFonts w:ascii="Times New Roman" w:eastAsia="Times New Roman" w:hAnsi="Times New Roman" w:cs="Times New Roman"/>
          <w:color w:val="000000"/>
          <w:sz w:val="28"/>
          <w:szCs w:val="28"/>
        </w:rPr>
        <w:t xml:space="preserve"> _______ № __ «Про </w:t>
      </w:r>
      <w:proofErr w:type="spellStart"/>
      <w:r>
        <w:rPr>
          <w:rFonts w:ascii="Times New Roman" w:eastAsia="Times New Roman" w:hAnsi="Times New Roman" w:cs="Times New Roman"/>
          <w:color w:val="000000"/>
          <w:sz w:val="28"/>
          <w:szCs w:val="28"/>
        </w:rPr>
        <w:t>обласний</w:t>
      </w:r>
      <w:proofErr w:type="spellEnd"/>
      <w:r>
        <w:rPr>
          <w:rFonts w:ascii="Times New Roman" w:eastAsia="Times New Roman" w:hAnsi="Times New Roman" w:cs="Times New Roman"/>
          <w:color w:val="000000"/>
          <w:sz w:val="28"/>
          <w:szCs w:val="28"/>
        </w:rPr>
        <w:t xml:space="preserve"> бюджет </w:t>
      </w:r>
      <w:proofErr w:type="spellStart"/>
      <w:r>
        <w:rPr>
          <w:rFonts w:ascii="Times New Roman" w:eastAsia="Times New Roman" w:hAnsi="Times New Roman" w:cs="Times New Roman"/>
          <w:color w:val="000000"/>
          <w:sz w:val="28"/>
          <w:szCs w:val="28"/>
        </w:rPr>
        <w:t>Львівської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області</w:t>
      </w:r>
      <w:proofErr w:type="spellEnd"/>
      <w:r>
        <w:rPr>
          <w:rFonts w:ascii="Times New Roman" w:eastAsia="Times New Roman" w:hAnsi="Times New Roman" w:cs="Times New Roman"/>
          <w:color w:val="000000"/>
          <w:sz w:val="28"/>
          <w:szCs w:val="28"/>
        </w:rPr>
        <w:t xml:space="preserve"> на 2021 </w:t>
      </w:r>
      <w:proofErr w:type="spellStart"/>
      <w:r>
        <w:rPr>
          <w:rFonts w:ascii="Times New Roman" w:eastAsia="Times New Roman" w:hAnsi="Times New Roman" w:cs="Times New Roman"/>
          <w:color w:val="000000"/>
          <w:sz w:val="28"/>
          <w:szCs w:val="28"/>
        </w:rPr>
        <w:t>рік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враховуючи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висновки</w:t>
      </w:r>
      <w:proofErr w:type="spellEnd"/>
      <w:r>
        <w:rPr>
          <w:rFonts w:ascii="Times New Roman" w:eastAsia="Times New Roman" w:hAnsi="Times New Roman" w:cs="Times New Roman"/>
          <w:color w:val="000000"/>
          <w:sz w:val="28"/>
          <w:szCs w:val="28"/>
        </w:rPr>
        <w:t xml:space="preserve"> </w:t>
      </w:r>
      <w:r w:rsidR="00203E94">
        <w:rPr>
          <w:rFonts w:ascii="Times New Roman" w:eastAsia="Times New Roman" w:hAnsi="Times New Roman" w:cs="Times New Roman"/>
          <w:color w:val="000000"/>
          <w:sz w:val="28"/>
          <w:szCs w:val="28"/>
          <w:lang w:val="uk-UA"/>
        </w:rPr>
        <w:t xml:space="preserve">постійних комісій </w:t>
      </w:r>
      <w:proofErr w:type="spellStart"/>
      <w:r w:rsidR="00203E94" w:rsidRPr="00203E94">
        <w:rPr>
          <w:rFonts w:ascii="Times New Roman" w:eastAsia="Times New Roman" w:hAnsi="Times New Roman" w:cs="Times New Roman"/>
          <w:color w:val="000000"/>
          <w:sz w:val="28"/>
          <w:szCs w:val="28"/>
        </w:rPr>
        <w:t>з</w:t>
      </w:r>
      <w:proofErr w:type="spellEnd"/>
      <w:r w:rsidR="00203E94" w:rsidRPr="00203E94">
        <w:rPr>
          <w:rFonts w:ascii="Times New Roman" w:eastAsia="Times New Roman" w:hAnsi="Times New Roman" w:cs="Times New Roman"/>
          <w:color w:val="000000"/>
          <w:sz w:val="28"/>
          <w:szCs w:val="28"/>
        </w:rPr>
        <w:t xml:space="preserve"> </w:t>
      </w:r>
      <w:proofErr w:type="spellStart"/>
      <w:r w:rsidR="00203E94" w:rsidRPr="00203E94">
        <w:rPr>
          <w:rFonts w:ascii="Times New Roman" w:eastAsia="Times New Roman" w:hAnsi="Times New Roman" w:cs="Times New Roman"/>
          <w:color w:val="000000"/>
          <w:sz w:val="28"/>
          <w:szCs w:val="28"/>
        </w:rPr>
        <w:t>питань</w:t>
      </w:r>
      <w:proofErr w:type="spellEnd"/>
      <w:r w:rsidR="00203E94" w:rsidRPr="00203E94">
        <w:rPr>
          <w:rFonts w:ascii="Times New Roman" w:eastAsia="Times New Roman" w:hAnsi="Times New Roman" w:cs="Times New Roman"/>
          <w:color w:val="000000"/>
          <w:sz w:val="28"/>
          <w:szCs w:val="28"/>
        </w:rPr>
        <w:t xml:space="preserve"> </w:t>
      </w:r>
      <w:proofErr w:type="spellStart"/>
      <w:r w:rsidR="00203E94" w:rsidRPr="00203E94">
        <w:rPr>
          <w:rFonts w:ascii="Times New Roman" w:eastAsia="Times New Roman" w:hAnsi="Times New Roman" w:cs="Times New Roman"/>
          <w:color w:val="000000"/>
          <w:sz w:val="28"/>
          <w:szCs w:val="28"/>
        </w:rPr>
        <w:t>діяльності</w:t>
      </w:r>
      <w:proofErr w:type="spellEnd"/>
      <w:r w:rsidR="00203E94" w:rsidRPr="00203E94">
        <w:rPr>
          <w:rFonts w:ascii="Times New Roman" w:eastAsia="Times New Roman" w:hAnsi="Times New Roman" w:cs="Times New Roman"/>
          <w:color w:val="000000"/>
          <w:sz w:val="28"/>
          <w:szCs w:val="28"/>
        </w:rPr>
        <w:t xml:space="preserve"> </w:t>
      </w:r>
      <w:proofErr w:type="spellStart"/>
      <w:r w:rsidR="00203E94" w:rsidRPr="00203E94">
        <w:rPr>
          <w:rFonts w:ascii="Times New Roman" w:eastAsia="Times New Roman" w:hAnsi="Times New Roman" w:cs="Times New Roman"/>
          <w:color w:val="000000"/>
          <w:sz w:val="28"/>
          <w:szCs w:val="28"/>
        </w:rPr>
        <w:t>агропромислового</w:t>
      </w:r>
      <w:proofErr w:type="spellEnd"/>
      <w:r w:rsidR="00203E94" w:rsidRPr="00203E94">
        <w:rPr>
          <w:rFonts w:ascii="Times New Roman" w:eastAsia="Times New Roman" w:hAnsi="Times New Roman" w:cs="Times New Roman"/>
          <w:color w:val="000000"/>
          <w:sz w:val="28"/>
          <w:szCs w:val="28"/>
        </w:rPr>
        <w:t xml:space="preserve"> комплексу, </w:t>
      </w:r>
      <w:proofErr w:type="spellStart"/>
      <w:proofErr w:type="gramStart"/>
      <w:r w:rsidR="00203E94" w:rsidRPr="00203E94">
        <w:rPr>
          <w:rFonts w:ascii="Times New Roman" w:eastAsia="Times New Roman" w:hAnsi="Times New Roman" w:cs="Times New Roman"/>
          <w:color w:val="000000"/>
          <w:sz w:val="28"/>
          <w:szCs w:val="28"/>
        </w:rPr>
        <w:t>п</w:t>
      </w:r>
      <w:proofErr w:type="gramEnd"/>
      <w:r w:rsidR="00203E94" w:rsidRPr="00203E94">
        <w:rPr>
          <w:rFonts w:ascii="Times New Roman" w:eastAsia="Times New Roman" w:hAnsi="Times New Roman" w:cs="Times New Roman"/>
          <w:color w:val="000000"/>
          <w:sz w:val="28"/>
          <w:szCs w:val="28"/>
        </w:rPr>
        <w:t>ідприємництва</w:t>
      </w:r>
      <w:proofErr w:type="spellEnd"/>
      <w:r w:rsidR="00203E94" w:rsidRPr="00203E94">
        <w:rPr>
          <w:rFonts w:ascii="Times New Roman" w:eastAsia="Times New Roman" w:hAnsi="Times New Roman" w:cs="Times New Roman"/>
          <w:color w:val="000000"/>
          <w:sz w:val="28"/>
          <w:szCs w:val="28"/>
        </w:rPr>
        <w:t xml:space="preserve"> та </w:t>
      </w:r>
      <w:proofErr w:type="spellStart"/>
      <w:r w:rsidR="00203E94" w:rsidRPr="00203E94">
        <w:rPr>
          <w:rFonts w:ascii="Times New Roman" w:eastAsia="Times New Roman" w:hAnsi="Times New Roman" w:cs="Times New Roman"/>
          <w:color w:val="000000"/>
          <w:sz w:val="28"/>
          <w:szCs w:val="28"/>
        </w:rPr>
        <w:t>інвестицій</w:t>
      </w:r>
      <w:proofErr w:type="spellEnd"/>
      <w:r>
        <w:rPr>
          <w:rFonts w:ascii="Times New Roman" w:eastAsia="Times New Roman" w:hAnsi="Times New Roman" w:cs="Times New Roman"/>
          <w:color w:val="000000"/>
          <w:sz w:val="28"/>
          <w:szCs w:val="28"/>
        </w:rPr>
        <w:t xml:space="preserve">, </w:t>
      </w:r>
      <w:r w:rsidR="00203E94" w:rsidRPr="00203E94">
        <w:rPr>
          <w:rFonts w:ascii="Times New Roman" w:eastAsia="Times New Roman" w:hAnsi="Times New Roman" w:cs="Times New Roman"/>
          <w:color w:val="000000"/>
          <w:sz w:val="28"/>
          <w:szCs w:val="28"/>
        </w:rPr>
        <w:t xml:space="preserve">бюджету та </w:t>
      </w:r>
      <w:proofErr w:type="spellStart"/>
      <w:r w:rsidR="00203E94" w:rsidRPr="00203E94">
        <w:rPr>
          <w:rFonts w:ascii="Times New Roman" w:eastAsia="Times New Roman" w:hAnsi="Times New Roman" w:cs="Times New Roman"/>
          <w:color w:val="000000"/>
          <w:sz w:val="28"/>
          <w:szCs w:val="28"/>
        </w:rPr>
        <w:t>соціально-економічного</w:t>
      </w:r>
      <w:proofErr w:type="spellEnd"/>
      <w:r w:rsidR="00203E94" w:rsidRPr="00203E94">
        <w:rPr>
          <w:rFonts w:ascii="Times New Roman" w:eastAsia="Times New Roman" w:hAnsi="Times New Roman" w:cs="Times New Roman"/>
          <w:color w:val="000000"/>
          <w:sz w:val="28"/>
          <w:szCs w:val="28"/>
        </w:rPr>
        <w:t xml:space="preserve"> </w:t>
      </w:r>
      <w:proofErr w:type="spellStart"/>
      <w:r w:rsidR="00203E94" w:rsidRPr="00203E94">
        <w:rPr>
          <w:rFonts w:ascii="Times New Roman" w:eastAsia="Times New Roman" w:hAnsi="Times New Roman" w:cs="Times New Roman"/>
          <w:color w:val="000000"/>
          <w:sz w:val="28"/>
          <w:szCs w:val="28"/>
        </w:rPr>
        <w:t>розвитку</w:t>
      </w:r>
      <w:proofErr w:type="spellEnd"/>
      <w:r w:rsidR="00203E94">
        <w:rPr>
          <w:rFonts w:ascii="Times New Roman" w:eastAsia="Times New Roman" w:hAnsi="Times New Roman" w:cs="Times New Roman"/>
          <w:color w:val="000000"/>
          <w:sz w:val="28"/>
          <w:szCs w:val="28"/>
          <w:lang w:val="uk-UA"/>
        </w:rPr>
        <w:t xml:space="preserve">, </w:t>
      </w:r>
      <w:bookmarkStart w:id="1" w:name="_GoBack"/>
      <w:bookmarkEnd w:id="1"/>
      <w:proofErr w:type="spellStart"/>
      <w:r>
        <w:rPr>
          <w:rFonts w:ascii="Times New Roman" w:eastAsia="Times New Roman" w:hAnsi="Times New Roman" w:cs="Times New Roman"/>
          <w:color w:val="000000"/>
          <w:sz w:val="28"/>
          <w:szCs w:val="28"/>
        </w:rPr>
        <w:t>Львівська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обласна</w:t>
      </w:r>
      <w:proofErr w:type="spellEnd"/>
      <w:r>
        <w:rPr>
          <w:rFonts w:ascii="Times New Roman" w:eastAsia="Times New Roman" w:hAnsi="Times New Roman" w:cs="Times New Roman"/>
          <w:color w:val="000000"/>
          <w:sz w:val="28"/>
          <w:szCs w:val="28"/>
        </w:rPr>
        <w:t xml:space="preserve"> рада</w:t>
      </w:r>
    </w:p>
    <w:p w:rsidR="002D16DF" w:rsidRDefault="002D16DF" w:rsidP="002D16D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ВИРІШИЛА:</w:t>
      </w:r>
    </w:p>
    <w:p w:rsidR="002D16DF" w:rsidRDefault="002D16DF"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Затвердити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Комплексну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програму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підтримки</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розвитку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сільського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господарства</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Львівській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області</w:t>
      </w:r>
      <w:proofErr w:type="spellEnd"/>
      <w:r>
        <w:rPr>
          <w:rFonts w:ascii="Times New Roman" w:eastAsia="Times New Roman" w:hAnsi="Times New Roman" w:cs="Times New Roman"/>
          <w:color w:val="000000"/>
          <w:sz w:val="28"/>
          <w:szCs w:val="28"/>
        </w:rPr>
        <w:t xml:space="preserve"> на  2021 – 2023 роки, </w:t>
      </w:r>
      <w:proofErr w:type="spellStart"/>
      <w:r>
        <w:rPr>
          <w:rFonts w:ascii="Times New Roman" w:eastAsia="Times New Roman" w:hAnsi="Times New Roman" w:cs="Times New Roman"/>
          <w:color w:val="000000"/>
          <w:sz w:val="28"/>
          <w:szCs w:val="28"/>
        </w:rPr>
        <w:t>що</w:t>
      </w:r>
      <w:proofErr w:type="spellEnd"/>
      <w:r>
        <w:rPr>
          <w:rFonts w:ascii="Times New Roman" w:eastAsia="Times New Roman" w:hAnsi="Times New Roman" w:cs="Times New Roman"/>
          <w:color w:val="000000"/>
          <w:sz w:val="28"/>
          <w:szCs w:val="28"/>
        </w:rPr>
        <w:t xml:space="preserve"> </w:t>
      </w:r>
      <w:hyperlink w:anchor="bookmark=id.30j0zll">
        <w:proofErr w:type="spellStart"/>
        <w:r>
          <w:rPr>
            <w:rFonts w:ascii="Times New Roman" w:eastAsia="Times New Roman" w:hAnsi="Times New Roman" w:cs="Times New Roman"/>
            <w:color w:val="0000FF"/>
            <w:sz w:val="28"/>
            <w:szCs w:val="28"/>
            <w:u w:val="single"/>
          </w:rPr>
          <w:t>додається</w:t>
        </w:r>
        <w:proofErr w:type="spellEnd"/>
      </w:hyperlink>
      <w:r>
        <w:rPr>
          <w:rFonts w:ascii="Times New Roman" w:eastAsia="Times New Roman" w:hAnsi="Times New Roman" w:cs="Times New Roman"/>
          <w:color w:val="000000"/>
          <w:sz w:val="28"/>
          <w:szCs w:val="28"/>
        </w:rPr>
        <w:t>.</w:t>
      </w:r>
    </w:p>
    <w:p w:rsidR="002D16DF" w:rsidRDefault="002D16DF"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Департаментові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фінансів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облдержадміністрації</w:t>
      </w:r>
      <w:proofErr w:type="spellEnd"/>
      <w:r>
        <w:rPr>
          <w:rFonts w:ascii="Times New Roman" w:eastAsia="Times New Roman" w:hAnsi="Times New Roman" w:cs="Times New Roman"/>
          <w:color w:val="000000"/>
          <w:sz w:val="28"/>
          <w:szCs w:val="28"/>
        </w:rPr>
        <w:t xml:space="preserve"> (О. </w:t>
      </w:r>
      <w:proofErr w:type="spellStart"/>
      <w:r>
        <w:rPr>
          <w:rFonts w:ascii="Times New Roman" w:eastAsia="Times New Roman" w:hAnsi="Times New Roman" w:cs="Times New Roman"/>
          <w:color w:val="000000"/>
          <w:sz w:val="28"/>
          <w:szCs w:val="28"/>
        </w:rPr>
        <w:t>Демків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забезпечити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фінансування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Комплексної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програми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підтримки</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розвитку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сільського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господарства</w:t>
      </w:r>
      <w:proofErr w:type="spellEnd"/>
      <w:r>
        <w:rPr>
          <w:rFonts w:ascii="Times New Roman" w:eastAsia="Times New Roman" w:hAnsi="Times New Roman" w:cs="Times New Roman"/>
          <w:color w:val="000000"/>
          <w:sz w:val="28"/>
          <w:szCs w:val="28"/>
        </w:rPr>
        <w:t xml:space="preserve"> на 2021 – 2023 роки. </w:t>
      </w:r>
    </w:p>
    <w:p w:rsidR="002D16DF" w:rsidRDefault="002D16DF"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Департаментові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агропромислового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розвитку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облдержадміністрації</w:t>
      </w:r>
      <w:proofErr w:type="spellEnd"/>
      <w:r>
        <w:rPr>
          <w:rFonts w:ascii="Times New Roman" w:eastAsia="Times New Roman" w:hAnsi="Times New Roman" w:cs="Times New Roman"/>
          <w:color w:val="000000"/>
          <w:sz w:val="28"/>
          <w:szCs w:val="28"/>
        </w:rPr>
        <w:t xml:space="preserve">                  (Л. Гончаренко) на початку 2022 року подати </w:t>
      </w:r>
      <w:proofErr w:type="spellStart"/>
      <w:r>
        <w:rPr>
          <w:rFonts w:ascii="Times New Roman" w:eastAsia="Times New Roman" w:hAnsi="Times New Roman" w:cs="Times New Roman"/>
          <w:color w:val="000000"/>
          <w:sz w:val="28"/>
          <w:szCs w:val="28"/>
        </w:rPr>
        <w:t>звіт</w:t>
      </w:r>
      <w:proofErr w:type="spellEnd"/>
      <w:r>
        <w:rPr>
          <w:rFonts w:ascii="Times New Roman" w:eastAsia="Times New Roman" w:hAnsi="Times New Roman" w:cs="Times New Roman"/>
          <w:color w:val="000000"/>
          <w:sz w:val="28"/>
          <w:szCs w:val="28"/>
        </w:rPr>
        <w:t xml:space="preserve"> про виконання у 2021 </w:t>
      </w:r>
      <w:proofErr w:type="spellStart"/>
      <w:r>
        <w:rPr>
          <w:rFonts w:ascii="Times New Roman" w:eastAsia="Times New Roman" w:hAnsi="Times New Roman" w:cs="Times New Roman"/>
          <w:color w:val="000000"/>
          <w:sz w:val="28"/>
          <w:szCs w:val="28"/>
        </w:rPr>
        <w:t>році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Комплексної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програми</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ідтримки</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розвитку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сільського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господарства</w:t>
      </w:r>
      <w:proofErr w:type="spellEnd"/>
      <w:r>
        <w:rPr>
          <w:rFonts w:ascii="Times New Roman" w:eastAsia="Times New Roman" w:hAnsi="Times New Roman" w:cs="Times New Roman"/>
          <w:color w:val="000000"/>
          <w:sz w:val="28"/>
          <w:szCs w:val="28"/>
        </w:rPr>
        <w:t xml:space="preserve"> на   2021 – 2023 роки.</w:t>
      </w:r>
    </w:p>
    <w:p w:rsidR="002D16DF" w:rsidRDefault="002D16DF"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Контроль за </w:t>
      </w:r>
      <w:proofErr w:type="spellStart"/>
      <w:r>
        <w:rPr>
          <w:rFonts w:ascii="Times New Roman" w:eastAsia="Times New Roman" w:hAnsi="Times New Roman" w:cs="Times New Roman"/>
          <w:color w:val="000000"/>
          <w:sz w:val="28"/>
          <w:szCs w:val="28"/>
        </w:rPr>
        <w:t>виконанням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рішення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покласти</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постійну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комісію</w:t>
      </w:r>
      <w:proofErr w:type="spellEnd"/>
      <w:r>
        <w:rPr>
          <w:rFonts w:ascii="Times New Roman" w:eastAsia="Times New Roman" w:hAnsi="Times New Roman" w:cs="Times New Roman"/>
          <w:color w:val="000000"/>
          <w:sz w:val="28"/>
          <w:szCs w:val="28"/>
        </w:rPr>
        <w:t xml:space="preserve"> </w:t>
      </w:r>
      <w:proofErr w:type="spellStart"/>
      <w:r w:rsidR="00F23740" w:rsidRPr="00F23740">
        <w:rPr>
          <w:rFonts w:ascii="Times New Roman" w:eastAsia="Times New Roman" w:hAnsi="Times New Roman" w:cs="Times New Roman"/>
          <w:color w:val="000000"/>
          <w:sz w:val="28"/>
          <w:szCs w:val="28"/>
        </w:rPr>
        <w:t>з</w:t>
      </w:r>
      <w:proofErr w:type="spellEnd"/>
      <w:r w:rsidR="00F23740" w:rsidRPr="00F23740">
        <w:rPr>
          <w:rFonts w:ascii="Times New Roman" w:eastAsia="Times New Roman" w:hAnsi="Times New Roman" w:cs="Times New Roman"/>
          <w:color w:val="000000"/>
          <w:sz w:val="28"/>
          <w:szCs w:val="28"/>
        </w:rPr>
        <w:t xml:space="preserve"> </w:t>
      </w:r>
      <w:proofErr w:type="spellStart"/>
      <w:r w:rsidR="00F23740" w:rsidRPr="00F23740">
        <w:rPr>
          <w:rFonts w:ascii="Times New Roman" w:eastAsia="Times New Roman" w:hAnsi="Times New Roman" w:cs="Times New Roman"/>
          <w:color w:val="000000"/>
          <w:sz w:val="28"/>
          <w:szCs w:val="28"/>
        </w:rPr>
        <w:t>питань</w:t>
      </w:r>
      <w:proofErr w:type="spellEnd"/>
      <w:r w:rsidR="00F23740" w:rsidRPr="00F23740">
        <w:rPr>
          <w:rFonts w:ascii="Times New Roman" w:eastAsia="Times New Roman" w:hAnsi="Times New Roman" w:cs="Times New Roman"/>
          <w:color w:val="000000"/>
          <w:sz w:val="28"/>
          <w:szCs w:val="28"/>
        </w:rPr>
        <w:t xml:space="preserve"> </w:t>
      </w:r>
      <w:proofErr w:type="spellStart"/>
      <w:r w:rsidR="00F23740" w:rsidRPr="00F23740">
        <w:rPr>
          <w:rFonts w:ascii="Times New Roman" w:eastAsia="Times New Roman" w:hAnsi="Times New Roman" w:cs="Times New Roman"/>
          <w:color w:val="000000"/>
          <w:sz w:val="28"/>
          <w:szCs w:val="28"/>
        </w:rPr>
        <w:t>діяльності</w:t>
      </w:r>
      <w:proofErr w:type="spellEnd"/>
      <w:r w:rsidR="00F23740" w:rsidRPr="00F23740">
        <w:rPr>
          <w:rFonts w:ascii="Times New Roman" w:eastAsia="Times New Roman" w:hAnsi="Times New Roman" w:cs="Times New Roman"/>
          <w:color w:val="000000"/>
          <w:sz w:val="28"/>
          <w:szCs w:val="28"/>
        </w:rPr>
        <w:t xml:space="preserve"> </w:t>
      </w:r>
      <w:proofErr w:type="spellStart"/>
      <w:r w:rsidR="00F23740" w:rsidRPr="00F23740">
        <w:rPr>
          <w:rFonts w:ascii="Times New Roman" w:eastAsia="Times New Roman" w:hAnsi="Times New Roman" w:cs="Times New Roman"/>
          <w:color w:val="000000"/>
          <w:sz w:val="28"/>
          <w:szCs w:val="28"/>
        </w:rPr>
        <w:t>агропромислового</w:t>
      </w:r>
      <w:proofErr w:type="spellEnd"/>
      <w:r w:rsidR="00F23740" w:rsidRPr="00F23740">
        <w:rPr>
          <w:rFonts w:ascii="Times New Roman" w:eastAsia="Times New Roman" w:hAnsi="Times New Roman" w:cs="Times New Roman"/>
          <w:color w:val="000000"/>
          <w:sz w:val="28"/>
          <w:szCs w:val="28"/>
        </w:rPr>
        <w:t xml:space="preserve"> комплексу, </w:t>
      </w:r>
      <w:proofErr w:type="spellStart"/>
      <w:r w:rsidR="00F23740" w:rsidRPr="00F23740">
        <w:rPr>
          <w:rFonts w:ascii="Times New Roman" w:eastAsia="Times New Roman" w:hAnsi="Times New Roman" w:cs="Times New Roman"/>
          <w:color w:val="000000"/>
          <w:sz w:val="28"/>
          <w:szCs w:val="28"/>
        </w:rPr>
        <w:t>підприємництва</w:t>
      </w:r>
      <w:proofErr w:type="spellEnd"/>
      <w:r w:rsidR="00F23740" w:rsidRPr="00F23740">
        <w:rPr>
          <w:rFonts w:ascii="Times New Roman" w:eastAsia="Times New Roman" w:hAnsi="Times New Roman" w:cs="Times New Roman"/>
          <w:color w:val="000000"/>
          <w:sz w:val="28"/>
          <w:szCs w:val="28"/>
        </w:rPr>
        <w:t xml:space="preserve"> та </w:t>
      </w:r>
      <w:proofErr w:type="spellStart"/>
      <w:r w:rsidR="00F23740" w:rsidRPr="00F23740">
        <w:rPr>
          <w:rFonts w:ascii="Times New Roman" w:eastAsia="Times New Roman" w:hAnsi="Times New Roman" w:cs="Times New Roman"/>
          <w:color w:val="000000"/>
          <w:sz w:val="28"/>
          <w:szCs w:val="28"/>
        </w:rPr>
        <w:t>інвестицій</w:t>
      </w:r>
      <w:proofErr w:type="spellEnd"/>
      <w:r w:rsidR="00F23740">
        <w:rPr>
          <w:rFonts w:ascii="Times New Roman" w:eastAsia="Times New Roman" w:hAnsi="Times New Roman" w:cs="Times New Roman"/>
          <w:color w:val="000000"/>
          <w:sz w:val="28"/>
          <w:szCs w:val="28"/>
          <w:lang w:val="uk-UA"/>
        </w:rPr>
        <w:t xml:space="preserve"> (Ю. </w:t>
      </w:r>
      <w:proofErr w:type="spellStart"/>
      <w:r w:rsidR="00F23740" w:rsidRPr="00F23740">
        <w:rPr>
          <w:rFonts w:ascii="Times New Roman" w:eastAsia="Times New Roman" w:hAnsi="Times New Roman" w:cs="Times New Roman"/>
          <w:color w:val="000000"/>
          <w:sz w:val="28"/>
          <w:szCs w:val="28"/>
        </w:rPr>
        <w:t>Раделицький</w:t>
      </w:r>
      <w:proofErr w:type="spellEnd"/>
      <w:r w:rsidR="00F2374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w:t>
      </w:r>
    </w:p>
    <w:p w:rsidR="00F23740" w:rsidRDefault="00F23740"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F23740">
        <w:rPr>
          <w:rFonts w:ascii="Times New Roman" w:eastAsia="Times New Roman" w:hAnsi="Times New Roman" w:cs="Times New Roman"/>
          <w:color w:val="000000"/>
          <w:sz w:val="28"/>
          <w:szCs w:val="28"/>
        </w:rPr>
        <w:t xml:space="preserve">  </w:t>
      </w:r>
    </w:p>
    <w:p w:rsidR="002D16DF" w:rsidRDefault="002D16DF" w:rsidP="002D16DF">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E702C8" w:rsidRDefault="002D16DF" w:rsidP="002D16DF">
      <w:pPr>
        <w:pBdr>
          <w:top w:val="nil"/>
          <w:left w:val="nil"/>
          <w:bottom w:val="nil"/>
          <w:right w:val="nil"/>
          <w:between w:val="nil"/>
        </w:pBdr>
        <w:tabs>
          <w:tab w:val="left" w:pos="751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Голова </w:t>
      </w:r>
      <w:proofErr w:type="spellStart"/>
      <w:r>
        <w:rPr>
          <w:rFonts w:ascii="Times New Roman" w:eastAsia="Times New Roman" w:hAnsi="Times New Roman" w:cs="Times New Roman"/>
          <w:color w:val="000000"/>
          <w:sz w:val="28"/>
          <w:szCs w:val="28"/>
        </w:rPr>
        <w:t>обласної</w:t>
      </w:r>
      <w:proofErr w:type="spellEnd"/>
      <w:r>
        <w:rPr>
          <w:rFonts w:ascii="Times New Roman" w:eastAsia="Times New Roman" w:hAnsi="Times New Roman" w:cs="Times New Roman"/>
          <w:color w:val="000000"/>
          <w:sz w:val="28"/>
          <w:szCs w:val="28"/>
        </w:rPr>
        <w:t xml:space="preserve"> ради                                                                     </w:t>
      </w:r>
      <w:proofErr w:type="spellStart"/>
      <w:r>
        <w:rPr>
          <w:rFonts w:ascii="Times New Roman" w:eastAsia="Times New Roman" w:hAnsi="Times New Roman" w:cs="Times New Roman"/>
          <w:sz w:val="28"/>
          <w:szCs w:val="28"/>
        </w:rPr>
        <w:t>Ірина</w:t>
      </w:r>
      <w:proofErr w:type="spellEnd"/>
      <w:r>
        <w:rPr>
          <w:rFonts w:ascii="Times New Roman" w:eastAsia="Times New Roman" w:hAnsi="Times New Roman" w:cs="Times New Roman"/>
          <w:sz w:val="28"/>
          <w:szCs w:val="28"/>
        </w:rPr>
        <w:t xml:space="preserve"> ГРИМАК</w:t>
      </w:r>
    </w:p>
    <w:p w:rsidR="002D16DF" w:rsidRPr="002D16DF" w:rsidRDefault="002D16DF" w:rsidP="002D16DF">
      <w:pPr>
        <w:pBdr>
          <w:top w:val="nil"/>
          <w:left w:val="nil"/>
          <w:bottom w:val="nil"/>
          <w:right w:val="nil"/>
          <w:between w:val="nil"/>
        </w:pBdr>
        <w:tabs>
          <w:tab w:val="left" w:pos="7513"/>
        </w:tabs>
        <w:rPr>
          <w:rFonts w:ascii="Times New Roman" w:eastAsia="Times New Roman" w:hAnsi="Times New Roman" w:cs="Times New Roman"/>
          <w:color w:val="000000"/>
          <w:sz w:val="28"/>
          <w:szCs w:val="28"/>
        </w:rPr>
      </w:pPr>
    </w:p>
    <w:p w:rsidR="00C87464" w:rsidRDefault="00C87464" w:rsidP="00301F82">
      <w:pPr>
        <w:tabs>
          <w:tab w:val="left" w:pos="11840"/>
        </w:tabs>
        <w:spacing w:after="0" w:line="240" w:lineRule="auto"/>
        <w:ind w:firstLine="709"/>
        <w:jc w:val="right"/>
        <w:rPr>
          <w:rFonts w:ascii="Times New Roman" w:eastAsia="Times New Roman" w:hAnsi="Times New Roman" w:cs="Times New Roman"/>
          <w:sz w:val="28"/>
          <w:lang w:val="uk-UA"/>
        </w:rPr>
      </w:pPr>
    </w:p>
    <w:p w:rsidR="00301F82" w:rsidRPr="00B86B6B" w:rsidRDefault="00301F82" w:rsidP="00301F82">
      <w:pPr>
        <w:tabs>
          <w:tab w:val="left" w:pos="11840"/>
        </w:tabs>
        <w:spacing w:after="0" w:line="240" w:lineRule="auto"/>
        <w:ind w:firstLine="709"/>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Додаток</w:t>
      </w:r>
      <w:proofErr w:type="spellEnd"/>
      <w:r>
        <w:rPr>
          <w:rFonts w:ascii="Times New Roman" w:eastAsia="Times New Roman" w:hAnsi="Times New Roman" w:cs="Times New Roman"/>
          <w:sz w:val="28"/>
        </w:rPr>
        <w:t xml:space="preserve"> до проєкту </w:t>
      </w:r>
      <w:proofErr w:type="spellStart"/>
      <w:r>
        <w:rPr>
          <w:rFonts w:ascii="Times New Roman" w:eastAsia="Times New Roman" w:hAnsi="Times New Roman" w:cs="Times New Roman"/>
          <w:sz w:val="28"/>
        </w:rPr>
        <w:t>рішення</w:t>
      </w:r>
      <w:proofErr w:type="spellEnd"/>
    </w:p>
    <w:p w:rsidR="00E702C8" w:rsidRPr="00301F82" w:rsidRDefault="00E702C8" w:rsidP="00E702C8">
      <w:pPr>
        <w:spacing w:after="0" w:line="240" w:lineRule="auto"/>
        <w:jc w:val="center"/>
        <w:rPr>
          <w:rFonts w:ascii="Times New Roman" w:eastAsia="Times New Roman" w:hAnsi="Times New Roman" w:cs="Times New Roman"/>
          <w:sz w:val="36"/>
        </w:rPr>
      </w:pPr>
    </w:p>
    <w:p w:rsidR="00E702C8" w:rsidRPr="00A2482A" w:rsidRDefault="00E702C8" w:rsidP="00E702C8">
      <w:pPr>
        <w:spacing w:after="0" w:line="240" w:lineRule="auto"/>
        <w:jc w:val="center"/>
        <w:rPr>
          <w:rFonts w:ascii="Times New Roman" w:eastAsia="Times New Roman" w:hAnsi="Times New Roman" w:cs="Times New Roman"/>
          <w:sz w:val="36"/>
          <w:lang w:val="uk-UA"/>
        </w:rPr>
      </w:pPr>
    </w:p>
    <w:p w:rsidR="00E702C8" w:rsidRPr="00A2482A" w:rsidRDefault="00E702C8" w:rsidP="00E702C8">
      <w:pPr>
        <w:spacing w:after="0" w:line="240" w:lineRule="auto"/>
        <w:jc w:val="center"/>
        <w:rPr>
          <w:rFonts w:ascii="Times New Roman" w:eastAsia="Times New Roman" w:hAnsi="Times New Roman" w:cs="Times New Roman"/>
          <w:sz w:val="36"/>
          <w:lang w:val="uk-UA"/>
        </w:rPr>
      </w:pPr>
    </w:p>
    <w:p w:rsidR="00E702C8" w:rsidRPr="00A2482A" w:rsidRDefault="00E702C8" w:rsidP="00E702C8">
      <w:pPr>
        <w:spacing w:after="0" w:line="240" w:lineRule="auto"/>
        <w:jc w:val="center"/>
        <w:rPr>
          <w:rFonts w:ascii="Times New Roman" w:eastAsia="Times New Roman" w:hAnsi="Times New Roman" w:cs="Times New Roman"/>
          <w:sz w:val="36"/>
        </w:rPr>
      </w:pPr>
      <w:proofErr w:type="spellStart"/>
      <w:r w:rsidRPr="00A2482A">
        <w:rPr>
          <w:rFonts w:ascii="Times New Roman" w:eastAsia="Times New Roman" w:hAnsi="Times New Roman" w:cs="Times New Roman"/>
          <w:sz w:val="36"/>
        </w:rPr>
        <w:t>Львівська</w:t>
      </w:r>
      <w:proofErr w:type="spellEnd"/>
      <w:r w:rsidRPr="00A2482A">
        <w:rPr>
          <w:rFonts w:ascii="Times New Roman" w:eastAsia="Times New Roman" w:hAnsi="Times New Roman" w:cs="Times New Roman"/>
          <w:sz w:val="36"/>
        </w:rPr>
        <w:t xml:space="preserve"> </w:t>
      </w:r>
      <w:proofErr w:type="spellStart"/>
      <w:r w:rsidRPr="00A2482A">
        <w:rPr>
          <w:rFonts w:ascii="Times New Roman" w:eastAsia="Times New Roman" w:hAnsi="Times New Roman" w:cs="Times New Roman"/>
          <w:sz w:val="36"/>
        </w:rPr>
        <w:t>обласна</w:t>
      </w:r>
      <w:proofErr w:type="spellEnd"/>
      <w:r w:rsidRPr="00A2482A">
        <w:rPr>
          <w:rFonts w:ascii="Times New Roman" w:eastAsia="Times New Roman" w:hAnsi="Times New Roman" w:cs="Times New Roman"/>
          <w:sz w:val="36"/>
        </w:rPr>
        <w:t xml:space="preserve"> рада</w:t>
      </w:r>
    </w:p>
    <w:p w:rsidR="00E702C8" w:rsidRPr="00A2482A" w:rsidRDefault="00E702C8" w:rsidP="00E702C8">
      <w:pPr>
        <w:spacing w:after="0" w:line="240" w:lineRule="auto"/>
        <w:jc w:val="center"/>
        <w:rPr>
          <w:rFonts w:ascii="Times New Roman" w:eastAsia="Times New Roman" w:hAnsi="Times New Roman" w:cs="Times New Roman"/>
          <w:sz w:val="40"/>
        </w:rPr>
      </w:pPr>
      <w:proofErr w:type="spellStart"/>
      <w:r w:rsidRPr="00A2482A">
        <w:rPr>
          <w:rFonts w:ascii="Times New Roman" w:eastAsia="Times New Roman" w:hAnsi="Times New Roman" w:cs="Times New Roman"/>
          <w:sz w:val="36"/>
        </w:rPr>
        <w:t>Львівська</w:t>
      </w:r>
      <w:proofErr w:type="spellEnd"/>
      <w:r w:rsidRPr="00A2482A">
        <w:rPr>
          <w:rFonts w:ascii="Times New Roman" w:eastAsia="Times New Roman" w:hAnsi="Times New Roman" w:cs="Times New Roman"/>
          <w:sz w:val="36"/>
        </w:rPr>
        <w:t xml:space="preserve"> </w:t>
      </w:r>
      <w:proofErr w:type="spellStart"/>
      <w:r w:rsidRPr="00A2482A">
        <w:rPr>
          <w:rFonts w:ascii="Times New Roman" w:eastAsia="Times New Roman" w:hAnsi="Times New Roman" w:cs="Times New Roman"/>
          <w:sz w:val="36"/>
        </w:rPr>
        <w:t>обласна</w:t>
      </w:r>
      <w:proofErr w:type="spellEnd"/>
      <w:r w:rsidRPr="00A2482A">
        <w:rPr>
          <w:rFonts w:ascii="Times New Roman" w:eastAsia="Times New Roman" w:hAnsi="Times New Roman" w:cs="Times New Roman"/>
          <w:sz w:val="36"/>
        </w:rPr>
        <w:t xml:space="preserve"> </w:t>
      </w:r>
      <w:proofErr w:type="spellStart"/>
      <w:r w:rsidRPr="00A2482A">
        <w:rPr>
          <w:rFonts w:ascii="Times New Roman" w:eastAsia="Times New Roman" w:hAnsi="Times New Roman" w:cs="Times New Roman"/>
          <w:sz w:val="36"/>
        </w:rPr>
        <w:t>державна</w:t>
      </w:r>
      <w:proofErr w:type="spellEnd"/>
      <w:r w:rsidRPr="00A2482A">
        <w:rPr>
          <w:rFonts w:ascii="Times New Roman" w:eastAsia="Times New Roman" w:hAnsi="Times New Roman" w:cs="Times New Roman"/>
          <w:sz w:val="36"/>
        </w:rPr>
        <w:t xml:space="preserve"> </w:t>
      </w:r>
      <w:proofErr w:type="spellStart"/>
      <w:r w:rsidRPr="00A2482A">
        <w:rPr>
          <w:rFonts w:ascii="Times New Roman" w:eastAsia="Times New Roman" w:hAnsi="Times New Roman" w:cs="Times New Roman"/>
          <w:sz w:val="36"/>
        </w:rPr>
        <w:t>адміністрація</w:t>
      </w:r>
      <w:proofErr w:type="spellEnd"/>
    </w:p>
    <w:p w:rsidR="00E702C8" w:rsidRPr="00A2482A" w:rsidRDefault="00E702C8" w:rsidP="00E702C8">
      <w:pPr>
        <w:spacing w:after="0" w:line="360" w:lineRule="auto"/>
        <w:jc w:val="center"/>
        <w:rPr>
          <w:rFonts w:ascii="Times New Roman" w:eastAsia="Times New Roman" w:hAnsi="Times New Roman" w:cs="Times New Roman"/>
          <w:sz w:val="32"/>
        </w:rPr>
      </w:pPr>
    </w:p>
    <w:p w:rsidR="00E702C8" w:rsidRPr="00A2482A" w:rsidRDefault="00E702C8" w:rsidP="00E702C8">
      <w:pPr>
        <w:spacing w:after="0" w:line="240" w:lineRule="auto"/>
        <w:jc w:val="center"/>
        <w:rPr>
          <w:rFonts w:ascii="Times New Roman" w:eastAsia="Times New Roman" w:hAnsi="Times New Roman" w:cs="Times New Roman"/>
          <w:sz w:val="40"/>
        </w:rPr>
      </w:pPr>
      <w:r w:rsidRPr="00A2482A">
        <w:object w:dxaOrig="2677" w:dyaOrig="3423">
          <v:rect id="_x0000_i1025" style="width:132.75pt;height:171pt" o:ole="" o:preferrelative="t" stroked="f">
            <v:imagedata r:id="rId8" o:title=""/>
          </v:rect>
          <o:OLEObject Type="Embed" ProgID="StaticMetafile" ShapeID="_x0000_i1025" DrawAspect="Content" ObjectID="_1668874109" r:id="rId9"/>
        </w:object>
      </w: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center"/>
        <w:rPr>
          <w:rFonts w:ascii="Times New Roman" w:eastAsia="Times New Roman" w:hAnsi="Times New Roman" w:cs="Times New Roman"/>
          <w:sz w:val="40"/>
        </w:rPr>
      </w:pPr>
      <w:r w:rsidRPr="00A2482A">
        <w:rPr>
          <w:rFonts w:ascii="Times New Roman" w:eastAsia="Times New Roman" w:hAnsi="Times New Roman" w:cs="Times New Roman"/>
          <w:b/>
          <w:sz w:val="40"/>
        </w:rPr>
        <w:t xml:space="preserve">Комплексна </w:t>
      </w:r>
      <w:proofErr w:type="spellStart"/>
      <w:r w:rsidRPr="00A2482A">
        <w:rPr>
          <w:rFonts w:ascii="Times New Roman" w:eastAsia="Times New Roman" w:hAnsi="Times New Roman" w:cs="Times New Roman"/>
          <w:b/>
          <w:sz w:val="40"/>
        </w:rPr>
        <w:t>програма</w:t>
      </w:r>
      <w:proofErr w:type="spellEnd"/>
      <w:r w:rsidRPr="00A2482A">
        <w:rPr>
          <w:rFonts w:ascii="Times New Roman" w:eastAsia="Times New Roman" w:hAnsi="Times New Roman" w:cs="Times New Roman"/>
          <w:b/>
          <w:sz w:val="40"/>
        </w:rPr>
        <w:t xml:space="preserve"> </w:t>
      </w:r>
      <w:proofErr w:type="spellStart"/>
      <w:r w:rsidRPr="00A2482A">
        <w:rPr>
          <w:rFonts w:ascii="Times New Roman" w:eastAsia="Times New Roman" w:hAnsi="Times New Roman" w:cs="Times New Roman"/>
          <w:b/>
          <w:sz w:val="40"/>
        </w:rPr>
        <w:t>підтримки</w:t>
      </w:r>
      <w:proofErr w:type="spellEnd"/>
      <w:r w:rsidRPr="00A2482A">
        <w:rPr>
          <w:rFonts w:ascii="Times New Roman" w:eastAsia="Times New Roman" w:hAnsi="Times New Roman" w:cs="Times New Roman"/>
          <w:b/>
          <w:sz w:val="40"/>
        </w:rPr>
        <w:t xml:space="preserve"> та </w:t>
      </w:r>
      <w:proofErr w:type="spellStart"/>
      <w:r w:rsidRPr="00A2482A">
        <w:rPr>
          <w:rFonts w:ascii="Times New Roman" w:eastAsia="Times New Roman" w:hAnsi="Times New Roman" w:cs="Times New Roman"/>
          <w:b/>
          <w:sz w:val="40"/>
        </w:rPr>
        <w:t>розвитку</w:t>
      </w:r>
      <w:proofErr w:type="spellEnd"/>
      <w:r w:rsidRPr="00A2482A">
        <w:rPr>
          <w:rFonts w:ascii="Times New Roman" w:eastAsia="Times New Roman" w:hAnsi="Times New Roman" w:cs="Times New Roman"/>
          <w:b/>
          <w:sz w:val="40"/>
        </w:rPr>
        <w:t xml:space="preserve"> </w:t>
      </w:r>
      <w:r>
        <w:rPr>
          <w:rFonts w:ascii="Times New Roman" w:eastAsia="Times New Roman" w:hAnsi="Times New Roman" w:cs="Times New Roman"/>
          <w:b/>
          <w:sz w:val="40"/>
          <w:lang w:val="uk-UA"/>
        </w:rPr>
        <w:t>сільського господарства</w:t>
      </w:r>
      <w:r w:rsidRPr="00A2482A">
        <w:rPr>
          <w:rFonts w:ascii="Times New Roman" w:eastAsia="Times New Roman" w:hAnsi="Times New Roman" w:cs="Times New Roman"/>
          <w:b/>
          <w:sz w:val="40"/>
        </w:rPr>
        <w:t xml:space="preserve"> </w:t>
      </w:r>
      <w:r>
        <w:rPr>
          <w:rFonts w:ascii="Times New Roman" w:eastAsia="Times New Roman" w:hAnsi="Times New Roman" w:cs="Times New Roman"/>
          <w:b/>
          <w:sz w:val="40"/>
          <w:lang w:val="uk-UA"/>
        </w:rPr>
        <w:t xml:space="preserve">у </w:t>
      </w:r>
      <w:proofErr w:type="spellStart"/>
      <w:r>
        <w:rPr>
          <w:rFonts w:ascii="Times New Roman" w:eastAsia="Times New Roman" w:hAnsi="Times New Roman" w:cs="Times New Roman"/>
          <w:b/>
          <w:sz w:val="40"/>
        </w:rPr>
        <w:t>Львівськ</w:t>
      </w:r>
      <w:r>
        <w:rPr>
          <w:rFonts w:ascii="Times New Roman" w:eastAsia="Times New Roman" w:hAnsi="Times New Roman" w:cs="Times New Roman"/>
          <w:b/>
          <w:sz w:val="40"/>
          <w:lang w:val="uk-UA"/>
        </w:rPr>
        <w:t>ій</w:t>
      </w:r>
      <w:proofErr w:type="spellEnd"/>
      <w:r w:rsidRPr="00A2482A">
        <w:rPr>
          <w:rFonts w:ascii="Times New Roman" w:eastAsia="Times New Roman" w:hAnsi="Times New Roman" w:cs="Times New Roman"/>
          <w:b/>
          <w:sz w:val="40"/>
        </w:rPr>
        <w:t xml:space="preserve"> </w:t>
      </w:r>
      <w:proofErr w:type="spellStart"/>
      <w:r w:rsidRPr="00A2482A">
        <w:rPr>
          <w:rFonts w:ascii="Times New Roman" w:eastAsia="Times New Roman" w:hAnsi="Times New Roman" w:cs="Times New Roman"/>
          <w:b/>
          <w:sz w:val="40"/>
        </w:rPr>
        <w:t>області</w:t>
      </w:r>
      <w:proofErr w:type="spellEnd"/>
      <w:r w:rsidRPr="00A2482A">
        <w:rPr>
          <w:rFonts w:ascii="Times New Roman" w:eastAsia="Times New Roman" w:hAnsi="Times New Roman" w:cs="Times New Roman"/>
          <w:b/>
          <w:sz w:val="40"/>
        </w:rPr>
        <w:t xml:space="preserve"> </w:t>
      </w:r>
    </w:p>
    <w:p w:rsidR="00E702C8" w:rsidRPr="00C440A3" w:rsidRDefault="00E702C8" w:rsidP="00E702C8">
      <w:pPr>
        <w:spacing w:after="0" w:line="240" w:lineRule="auto"/>
        <w:jc w:val="center"/>
        <w:rPr>
          <w:rFonts w:ascii="Times New Roman" w:eastAsia="Times New Roman" w:hAnsi="Times New Roman" w:cs="Times New Roman"/>
          <w:b/>
          <w:sz w:val="40"/>
        </w:rPr>
      </w:pPr>
      <w:r w:rsidRPr="00A2482A">
        <w:rPr>
          <w:rFonts w:ascii="Times New Roman" w:eastAsia="Times New Roman" w:hAnsi="Times New Roman" w:cs="Times New Roman"/>
          <w:b/>
          <w:sz w:val="40"/>
        </w:rPr>
        <w:t>на 20</w:t>
      </w:r>
      <w:r>
        <w:rPr>
          <w:rFonts w:ascii="Times New Roman" w:eastAsia="Times New Roman" w:hAnsi="Times New Roman" w:cs="Times New Roman"/>
          <w:b/>
          <w:sz w:val="40"/>
          <w:lang w:val="uk-UA"/>
        </w:rPr>
        <w:t>21</w:t>
      </w:r>
      <w:r w:rsidRPr="00A2482A">
        <w:rPr>
          <w:rFonts w:ascii="Times New Roman" w:eastAsia="Times New Roman" w:hAnsi="Times New Roman" w:cs="Times New Roman"/>
          <w:b/>
          <w:sz w:val="40"/>
        </w:rPr>
        <w:t xml:space="preserve"> – 202</w:t>
      </w:r>
      <w:r>
        <w:rPr>
          <w:rFonts w:ascii="Times New Roman" w:eastAsia="Times New Roman" w:hAnsi="Times New Roman" w:cs="Times New Roman"/>
          <w:b/>
          <w:sz w:val="40"/>
          <w:lang w:val="uk-UA"/>
        </w:rPr>
        <w:t>3</w:t>
      </w:r>
      <w:r w:rsidRPr="00A2482A">
        <w:rPr>
          <w:rFonts w:ascii="Times New Roman" w:eastAsia="Times New Roman" w:hAnsi="Times New Roman" w:cs="Times New Roman"/>
          <w:b/>
          <w:sz w:val="40"/>
        </w:rPr>
        <w:t xml:space="preserve"> роки</w:t>
      </w:r>
    </w:p>
    <w:p w:rsidR="00E702C8" w:rsidRPr="00C440A3" w:rsidRDefault="00E702C8" w:rsidP="00E702C8">
      <w:pPr>
        <w:spacing w:after="0" w:line="240" w:lineRule="auto"/>
        <w:jc w:val="center"/>
        <w:rPr>
          <w:rFonts w:ascii="Times New Roman" w:eastAsia="Times New Roman" w:hAnsi="Times New Roman" w:cs="Times New Roman"/>
          <w:sz w:val="40"/>
          <w:lang w:val="uk-UA"/>
        </w:rPr>
      </w:pPr>
      <w:r w:rsidRPr="00C440A3">
        <w:rPr>
          <w:rFonts w:ascii="Times New Roman" w:eastAsia="Times New Roman" w:hAnsi="Times New Roman" w:cs="Times New Roman"/>
          <w:b/>
          <w:sz w:val="40"/>
        </w:rPr>
        <w:t xml:space="preserve"> </w:t>
      </w:r>
    </w:p>
    <w:p w:rsidR="00E702C8" w:rsidRPr="00A2482A" w:rsidRDefault="00E702C8" w:rsidP="00E702C8">
      <w:pPr>
        <w:spacing w:after="0" w:line="240" w:lineRule="auto"/>
        <w:jc w:val="center"/>
        <w:rPr>
          <w:rFonts w:ascii="Times New Roman" w:eastAsia="Times New Roman" w:hAnsi="Times New Roman" w:cs="Times New Roman"/>
          <w:sz w:val="32"/>
        </w:rPr>
      </w:pPr>
    </w:p>
    <w:p w:rsidR="00E702C8" w:rsidRPr="00A2482A" w:rsidRDefault="00E702C8" w:rsidP="00E702C8">
      <w:pPr>
        <w:spacing w:after="0" w:line="240" w:lineRule="auto"/>
        <w:jc w:val="center"/>
        <w:rPr>
          <w:rFonts w:ascii="Times New Roman" w:eastAsia="Times New Roman" w:hAnsi="Times New Roman" w:cs="Times New Roman"/>
          <w:sz w:val="32"/>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A2482A" w:rsidRDefault="00E702C8" w:rsidP="00E702C8">
      <w:pPr>
        <w:spacing w:after="0" w:line="240" w:lineRule="auto"/>
        <w:rPr>
          <w:rFonts w:ascii="Times New Roman" w:eastAsia="Times New Roman" w:hAnsi="Times New Roman" w:cs="Times New Roman"/>
          <w:sz w:val="28"/>
        </w:rPr>
      </w:pPr>
    </w:p>
    <w:p w:rsidR="00E702C8" w:rsidRPr="00A2482A" w:rsidRDefault="00E702C8" w:rsidP="00E702C8">
      <w:pPr>
        <w:spacing w:after="0" w:line="240" w:lineRule="auto"/>
        <w:rPr>
          <w:rFonts w:ascii="Times New Roman" w:eastAsia="Times New Roman" w:hAnsi="Times New Roman" w:cs="Times New Roman"/>
          <w:sz w:val="28"/>
        </w:rPr>
      </w:pPr>
    </w:p>
    <w:p w:rsidR="00E702C8" w:rsidRPr="00A2482A" w:rsidRDefault="00E702C8" w:rsidP="00E702C8">
      <w:pPr>
        <w:spacing w:after="0" w:line="240" w:lineRule="auto"/>
        <w:jc w:val="right"/>
        <w:rPr>
          <w:rFonts w:ascii="Times New Roman" w:eastAsia="Times New Roman" w:hAnsi="Times New Roman" w:cs="Times New Roman"/>
          <w:sz w:val="28"/>
        </w:rPr>
      </w:pPr>
    </w:p>
    <w:p w:rsidR="00E702C8" w:rsidRPr="00C67C63" w:rsidRDefault="00E702C8" w:rsidP="00E702C8">
      <w:pPr>
        <w:spacing w:after="0" w:line="240" w:lineRule="auto"/>
        <w:rPr>
          <w:rFonts w:ascii="Times New Roman" w:eastAsia="Times New Roman" w:hAnsi="Times New Roman" w:cs="Times New Roman"/>
          <w:sz w:val="28"/>
          <w:lang w:val="uk-UA"/>
        </w:rPr>
      </w:pPr>
    </w:p>
    <w:p w:rsidR="002D16DF" w:rsidRDefault="002D16DF" w:rsidP="00E702C8">
      <w:pPr>
        <w:spacing w:after="0" w:line="240" w:lineRule="auto"/>
        <w:jc w:val="center"/>
        <w:rPr>
          <w:rFonts w:ascii="Times New Roman" w:eastAsia="Times New Roman" w:hAnsi="Times New Roman" w:cs="Times New Roman"/>
          <w:sz w:val="28"/>
        </w:rPr>
      </w:pPr>
    </w:p>
    <w:p w:rsidR="002D16DF" w:rsidRDefault="002D16DF" w:rsidP="00E702C8">
      <w:pPr>
        <w:spacing w:after="0" w:line="240" w:lineRule="auto"/>
        <w:jc w:val="center"/>
        <w:rPr>
          <w:rFonts w:ascii="Times New Roman" w:eastAsia="Times New Roman" w:hAnsi="Times New Roman" w:cs="Times New Roman"/>
          <w:sz w:val="28"/>
        </w:rPr>
      </w:pPr>
    </w:p>
    <w:p w:rsidR="002D16DF" w:rsidRDefault="002D16DF" w:rsidP="00E702C8">
      <w:pPr>
        <w:spacing w:after="0" w:line="240" w:lineRule="auto"/>
        <w:jc w:val="center"/>
        <w:rPr>
          <w:rFonts w:ascii="Times New Roman" w:eastAsia="Times New Roman" w:hAnsi="Times New Roman" w:cs="Times New Roman"/>
          <w:sz w:val="28"/>
        </w:rPr>
      </w:pPr>
    </w:p>
    <w:p w:rsidR="00E702C8" w:rsidRDefault="00E702C8" w:rsidP="00E702C8">
      <w:pPr>
        <w:spacing w:after="0" w:line="240" w:lineRule="auto"/>
        <w:jc w:val="center"/>
        <w:rPr>
          <w:rFonts w:ascii="Times New Roman" w:eastAsia="Times New Roman" w:hAnsi="Times New Roman" w:cs="Times New Roman"/>
          <w:sz w:val="28"/>
          <w:lang w:val="uk-UA"/>
        </w:rPr>
      </w:pPr>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Львів</w:t>
      </w:r>
      <w:proofErr w:type="spellEnd"/>
      <w:r w:rsidRPr="00A2482A">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A2482A">
        <w:rPr>
          <w:rFonts w:ascii="Times New Roman" w:eastAsia="Times New Roman" w:hAnsi="Times New Roman" w:cs="Times New Roman"/>
          <w:sz w:val="28"/>
        </w:rPr>
        <w:t xml:space="preserve"> 20</w:t>
      </w:r>
      <w:r>
        <w:rPr>
          <w:rFonts w:ascii="Times New Roman" w:eastAsia="Times New Roman" w:hAnsi="Times New Roman" w:cs="Times New Roman"/>
          <w:sz w:val="28"/>
          <w:lang w:val="uk-UA"/>
        </w:rPr>
        <w:t>20</w:t>
      </w:r>
    </w:p>
    <w:p w:rsidR="00E702C8" w:rsidRDefault="00E702C8" w:rsidP="00E702C8">
      <w:pPr>
        <w:spacing w:after="0" w:line="240" w:lineRule="auto"/>
        <w:jc w:val="center"/>
        <w:rPr>
          <w:rFonts w:ascii="Times New Roman" w:eastAsia="Times New Roman" w:hAnsi="Times New Roman" w:cs="Times New Roman"/>
          <w:b/>
          <w:sz w:val="28"/>
          <w:lang w:val="uk-UA"/>
        </w:rPr>
      </w:pPr>
    </w:p>
    <w:p w:rsidR="002D16DF" w:rsidRDefault="002D16DF" w:rsidP="00E702C8">
      <w:pPr>
        <w:spacing w:after="0" w:line="240" w:lineRule="auto"/>
        <w:jc w:val="center"/>
        <w:rPr>
          <w:rFonts w:ascii="Times New Roman" w:eastAsia="Times New Roman" w:hAnsi="Times New Roman" w:cs="Times New Roman"/>
          <w:b/>
          <w:sz w:val="28"/>
        </w:rPr>
      </w:pPr>
    </w:p>
    <w:p w:rsidR="002D16DF" w:rsidRDefault="002D16DF" w:rsidP="00E702C8">
      <w:pPr>
        <w:spacing w:after="0" w:line="240" w:lineRule="auto"/>
        <w:jc w:val="center"/>
        <w:rPr>
          <w:rFonts w:ascii="Times New Roman" w:eastAsia="Times New Roman" w:hAnsi="Times New Roman" w:cs="Times New Roman"/>
          <w:b/>
          <w:sz w:val="28"/>
        </w:rPr>
      </w:pPr>
    </w:p>
    <w:p w:rsidR="002D16DF" w:rsidRDefault="002D16DF" w:rsidP="00E702C8">
      <w:pPr>
        <w:spacing w:after="0" w:line="240" w:lineRule="auto"/>
        <w:jc w:val="center"/>
        <w:rPr>
          <w:rFonts w:ascii="Times New Roman" w:eastAsia="Times New Roman" w:hAnsi="Times New Roman" w:cs="Times New Roman"/>
          <w:b/>
          <w:sz w:val="28"/>
        </w:rPr>
      </w:pPr>
    </w:p>
    <w:p w:rsidR="00E702C8" w:rsidRPr="002D16DF" w:rsidRDefault="00E702C8" w:rsidP="002D16DF">
      <w:pPr>
        <w:spacing w:after="0" w:line="240" w:lineRule="auto"/>
        <w:jc w:val="center"/>
        <w:rPr>
          <w:rFonts w:ascii="Times New Roman" w:eastAsia="Times New Roman" w:hAnsi="Times New Roman" w:cs="Times New Roman"/>
          <w:b/>
          <w:sz w:val="28"/>
          <w:lang w:val="uk-UA"/>
        </w:rPr>
      </w:pPr>
      <w:proofErr w:type="spellStart"/>
      <w:r w:rsidRPr="00A2482A">
        <w:rPr>
          <w:rFonts w:ascii="Times New Roman" w:eastAsia="Times New Roman" w:hAnsi="Times New Roman" w:cs="Times New Roman"/>
          <w:b/>
          <w:sz w:val="28"/>
        </w:rPr>
        <w:t>Зміст</w:t>
      </w:r>
      <w:proofErr w:type="spellEnd"/>
      <w:r w:rsidRPr="00A2482A">
        <w:rPr>
          <w:rFonts w:ascii="Times New Roman" w:eastAsia="Times New Roman" w:hAnsi="Times New Roman" w:cs="Times New Roman"/>
          <w:b/>
          <w:sz w:val="28"/>
        </w:rPr>
        <w:t xml:space="preserve"> </w:t>
      </w:r>
    </w:p>
    <w:tbl>
      <w:tblPr>
        <w:tblW w:w="0" w:type="auto"/>
        <w:tblInd w:w="98" w:type="dxa"/>
        <w:tblCellMar>
          <w:left w:w="10" w:type="dxa"/>
          <w:right w:w="10" w:type="dxa"/>
        </w:tblCellMar>
        <w:tblLook w:val="0000"/>
      </w:tblPr>
      <w:tblGrid>
        <w:gridCol w:w="8596"/>
        <w:gridCol w:w="876"/>
      </w:tblGrid>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spacing w:after="0" w:line="240" w:lineRule="auto"/>
              <w:rPr>
                <w:rFonts w:ascii="Calibri" w:eastAsia="Calibri" w:hAnsi="Calibri" w:cs="Calibri"/>
              </w:rPr>
            </w:pPr>
          </w:p>
        </w:tc>
        <w:tc>
          <w:tcPr>
            <w:tcW w:w="876" w:type="dxa"/>
            <w:shd w:val="clear" w:color="000000" w:fill="FFFFFF"/>
            <w:tcMar>
              <w:left w:w="108" w:type="dxa"/>
              <w:right w:w="108" w:type="dxa"/>
            </w:tcMar>
            <w:vAlign w:val="center"/>
          </w:tcPr>
          <w:p w:rsidR="00E702C8" w:rsidRPr="00A2482A" w:rsidRDefault="00E702C8" w:rsidP="008F188A">
            <w:pPr>
              <w:spacing w:after="0" w:line="240" w:lineRule="auto"/>
            </w:pPr>
            <w:proofErr w:type="spellStart"/>
            <w:r w:rsidRPr="00A2482A">
              <w:rPr>
                <w:rFonts w:ascii="Times New Roman" w:eastAsia="Times New Roman" w:hAnsi="Times New Roman" w:cs="Times New Roman"/>
                <w:sz w:val="28"/>
              </w:rPr>
              <w:t>Стор</w:t>
            </w:r>
            <w:proofErr w:type="spellEnd"/>
            <w:r w:rsidRPr="00A2482A">
              <w:rPr>
                <w:rFonts w:ascii="Times New Roman" w:eastAsia="Times New Roman" w:hAnsi="Times New Roman" w:cs="Times New Roman"/>
                <w:sz w:val="28"/>
              </w:rPr>
              <w:t>.</w:t>
            </w:r>
          </w:p>
        </w:tc>
      </w:tr>
      <w:tr w:rsidR="004F2AB9" w:rsidRPr="00A2482A" w:rsidTr="005E48D3">
        <w:trPr>
          <w:trHeight w:val="1"/>
        </w:trPr>
        <w:tc>
          <w:tcPr>
            <w:tcW w:w="8596" w:type="dxa"/>
            <w:shd w:val="clear" w:color="000000" w:fill="FFFFFF"/>
            <w:tcMar>
              <w:left w:w="108" w:type="dxa"/>
              <w:right w:w="108" w:type="dxa"/>
            </w:tcMar>
            <w:vAlign w:val="center"/>
          </w:tcPr>
          <w:p w:rsidR="004F2AB9" w:rsidRPr="00A2482A" w:rsidRDefault="004F2AB9" w:rsidP="008F188A">
            <w:pPr>
              <w:spacing w:after="0" w:line="240" w:lineRule="auto"/>
              <w:rPr>
                <w:rFonts w:ascii="Calibri" w:eastAsia="Calibri" w:hAnsi="Calibri" w:cs="Calibri"/>
              </w:rPr>
            </w:pPr>
          </w:p>
        </w:tc>
        <w:tc>
          <w:tcPr>
            <w:tcW w:w="876" w:type="dxa"/>
            <w:shd w:val="clear" w:color="000000" w:fill="FFFFFF"/>
            <w:tcMar>
              <w:left w:w="108" w:type="dxa"/>
              <w:right w:w="108" w:type="dxa"/>
            </w:tcMar>
            <w:vAlign w:val="center"/>
          </w:tcPr>
          <w:p w:rsidR="004F2AB9" w:rsidRPr="00A2482A" w:rsidRDefault="004F2AB9" w:rsidP="008F188A">
            <w:pPr>
              <w:spacing w:after="0" w:line="240" w:lineRule="auto"/>
              <w:rPr>
                <w:rFonts w:ascii="Times New Roman" w:eastAsia="Times New Roman" w:hAnsi="Times New Roman" w:cs="Times New Roman"/>
                <w:sz w:val="28"/>
              </w:rPr>
            </w:pP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spacing w:after="0" w:line="240" w:lineRule="auto"/>
            </w:pPr>
            <w:r w:rsidRPr="00A2482A">
              <w:rPr>
                <w:rFonts w:ascii="Times New Roman" w:eastAsia="Times New Roman" w:hAnsi="Times New Roman" w:cs="Times New Roman"/>
                <w:sz w:val="28"/>
              </w:rPr>
              <w:t xml:space="preserve">І. </w:t>
            </w:r>
            <w:proofErr w:type="spellStart"/>
            <w:r w:rsidRPr="00A2482A">
              <w:rPr>
                <w:rFonts w:ascii="Times New Roman" w:eastAsia="Times New Roman" w:hAnsi="Times New Roman" w:cs="Times New Roman"/>
                <w:sz w:val="28"/>
              </w:rPr>
              <w:t>Загальна</w:t>
            </w:r>
            <w:proofErr w:type="spellEnd"/>
            <w:r w:rsidRPr="00A2482A">
              <w:rPr>
                <w:rFonts w:ascii="Times New Roman" w:eastAsia="Times New Roman" w:hAnsi="Times New Roman" w:cs="Times New Roman"/>
                <w:sz w:val="28"/>
              </w:rPr>
              <w:t xml:space="preserve"> характеристика</w:t>
            </w:r>
          </w:p>
        </w:tc>
        <w:tc>
          <w:tcPr>
            <w:tcW w:w="876" w:type="dxa"/>
            <w:shd w:val="clear" w:color="000000" w:fill="FFFFFF"/>
            <w:tcMar>
              <w:left w:w="108" w:type="dxa"/>
              <w:right w:w="108" w:type="dxa"/>
            </w:tcMar>
            <w:vAlign w:val="center"/>
          </w:tcPr>
          <w:p w:rsidR="00E702C8" w:rsidRPr="00A2482A" w:rsidRDefault="00E702C8" w:rsidP="008F188A">
            <w:pPr>
              <w:spacing w:after="0" w:line="240" w:lineRule="auto"/>
              <w:jc w:val="center"/>
              <w:rPr>
                <w:lang w:val="uk-UA"/>
              </w:rPr>
            </w:pPr>
            <w:r w:rsidRPr="00A2482A">
              <w:rPr>
                <w:rFonts w:ascii="Times New Roman" w:eastAsia="Times New Roman" w:hAnsi="Times New Roman" w:cs="Times New Roman"/>
                <w:sz w:val="28"/>
                <w:lang w:val="uk-UA"/>
              </w:rPr>
              <w:t>3</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tabs>
                <w:tab w:val="left" w:pos="142"/>
              </w:tabs>
              <w:spacing w:before="120" w:after="120" w:line="240" w:lineRule="auto"/>
            </w:pPr>
            <w:r w:rsidRPr="00A2482A">
              <w:rPr>
                <w:rFonts w:ascii="Times New Roman" w:eastAsia="Times New Roman" w:hAnsi="Times New Roman" w:cs="Times New Roman"/>
                <w:sz w:val="28"/>
              </w:rPr>
              <w:t xml:space="preserve">ІІ. </w:t>
            </w:r>
            <w:proofErr w:type="spellStart"/>
            <w:r w:rsidRPr="00A2482A">
              <w:rPr>
                <w:rFonts w:ascii="Times New Roman" w:eastAsia="Times New Roman" w:hAnsi="Times New Roman" w:cs="Times New Roman"/>
                <w:sz w:val="28"/>
              </w:rPr>
              <w:t>Визначення</w:t>
            </w:r>
            <w:proofErr w:type="spellEnd"/>
            <w:r w:rsidRPr="00A2482A">
              <w:rPr>
                <w:rFonts w:ascii="Times New Roman" w:eastAsia="Times New Roman" w:hAnsi="Times New Roman" w:cs="Times New Roman"/>
                <w:sz w:val="28"/>
              </w:rPr>
              <w:t xml:space="preserve"> проблем, на </w:t>
            </w:r>
            <w:proofErr w:type="spellStart"/>
            <w:r w:rsidRPr="00A2482A">
              <w:rPr>
                <w:rFonts w:ascii="Times New Roman" w:eastAsia="Times New Roman" w:hAnsi="Times New Roman" w:cs="Times New Roman"/>
                <w:sz w:val="28"/>
              </w:rPr>
              <w:t>розв’язання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яких</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спрямована</w:t>
            </w:r>
            <w:proofErr w:type="spellEnd"/>
            <w:r w:rsidRPr="00A2482A">
              <w:rPr>
                <w:rFonts w:ascii="Times New Roman" w:eastAsia="Times New Roman" w:hAnsi="Times New Roman" w:cs="Times New Roman"/>
                <w:sz w:val="28"/>
              </w:rPr>
              <w:t xml:space="preserve"> Комплексна </w:t>
            </w:r>
            <w:proofErr w:type="spellStart"/>
            <w:r w:rsidRPr="00A2482A">
              <w:rPr>
                <w:rFonts w:ascii="Times New Roman" w:eastAsia="Times New Roman" w:hAnsi="Times New Roman" w:cs="Times New Roman"/>
                <w:sz w:val="28"/>
              </w:rPr>
              <w:t>програма</w:t>
            </w:r>
            <w:proofErr w:type="spellEnd"/>
          </w:p>
        </w:tc>
        <w:tc>
          <w:tcPr>
            <w:tcW w:w="876" w:type="dxa"/>
            <w:shd w:val="clear" w:color="000000" w:fill="FFFFFF"/>
            <w:tcMar>
              <w:left w:w="108" w:type="dxa"/>
              <w:right w:w="108" w:type="dxa"/>
            </w:tcMar>
            <w:vAlign w:val="center"/>
          </w:tcPr>
          <w:p w:rsidR="00E702C8" w:rsidRPr="00A2482A" w:rsidRDefault="008D201A" w:rsidP="008F188A">
            <w:pPr>
              <w:spacing w:after="0" w:line="240" w:lineRule="auto"/>
              <w:jc w:val="center"/>
              <w:rPr>
                <w:lang w:val="uk-UA"/>
              </w:rPr>
            </w:pPr>
            <w:r>
              <w:rPr>
                <w:lang w:val="uk-UA"/>
              </w:rPr>
              <w:t>6</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tabs>
                <w:tab w:val="left" w:pos="142"/>
              </w:tabs>
              <w:spacing w:before="120" w:after="120" w:line="240" w:lineRule="auto"/>
            </w:pPr>
            <w:r w:rsidRPr="00A2482A">
              <w:rPr>
                <w:rFonts w:ascii="Times New Roman" w:eastAsia="Times New Roman" w:hAnsi="Times New Roman" w:cs="Times New Roman"/>
                <w:sz w:val="28"/>
              </w:rPr>
              <w:t xml:space="preserve">ІІІ. </w:t>
            </w:r>
            <w:proofErr w:type="spellStart"/>
            <w:r w:rsidRPr="00A2482A">
              <w:rPr>
                <w:rFonts w:ascii="Times New Roman" w:eastAsia="Times New Roman" w:hAnsi="Times New Roman" w:cs="Times New Roman"/>
                <w:sz w:val="28"/>
              </w:rPr>
              <w:t>Визначення</w:t>
            </w:r>
            <w:proofErr w:type="spellEnd"/>
            <w:r w:rsidRPr="00A2482A">
              <w:rPr>
                <w:rFonts w:ascii="Times New Roman" w:eastAsia="Times New Roman" w:hAnsi="Times New Roman" w:cs="Times New Roman"/>
                <w:sz w:val="28"/>
              </w:rPr>
              <w:t xml:space="preserve"> мети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p>
        </w:tc>
        <w:tc>
          <w:tcPr>
            <w:tcW w:w="876" w:type="dxa"/>
            <w:shd w:val="clear" w:color="000000" w:fill="FFFFFF"/>
            <w:tcMar>
              <w:left w:w="108" w:type="dxa"/>
              <w:right w:w="108" w:type="dxa"/>
            </w:tcMar>
            <w:vAlign w:val="center"/>
          </w:tcPr>
          <w:p w:rsidR="00E702C8" w:rsidRPr="00A2482A" w:rsidRDefault="00E702C8" w:rsidP="008F188A">
            <w:pPr>
              <w:spacing w:after="0" w:line="240" w:lineRule="auto"/>
              <w:jc w:val="center"/>
              <w:rPr>
                <w:lang w:val="uk-UA"/>
              </w:rPr>
            </w:pPr>
            <w:r w:rsidRPr="00A2482A">
              <w:rPr>
                <w:rFonts w:ascii="Times New Roman" w:eastAsia="Times New Roman" w:hAnsi="Times New Roman" w:cs="Times New Roman"/>
                <w:sz w:val="28"/>
                <w:lang w:val="uk-UA"/>
              </w:rPr>
              <w:t>6</w:t>
            </w:r>
          </w:p>
        </w:tc>
      </w:tr>
      <w:tr w:rsidR="00E702C8" w:rsidRPr="00A2482A" w:rsidTr="005E48D3">
        <w:trPr>
          <w:trHeight w:val="1"/>
        </w:trPr>
        <w:tc>
          <w:tcPr>
            <w:tcW w:w="8596" w:type="dxa"/>
            <w:shd w:val="clear" w:color="000000" w:fill="FFFFFF"/>
            <w:tcMar>
              <w:left w:w="108" w:type="dxa"/>
              <w:right w:w="108" w:type="dxa"/>
            </w:tcMar>
            <w:vAlign w:val="center"/>
          </w:tcPr>
          <w:p w:rsidR="008D201A" w:rsidRDefault="008D201A" w:rsidP="008F188A">
            <w:pPr>
              <w:tabs>
                <w:tab w:val="left" w:pos="142"/>
              </w:tabs>
              <w:spacing w:before="120" w:after="12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І</w:t>
            </w:r>
            <w:r>
              <w:rPr>
                <w:rFonts w:ascii="Times New Roman" w:eastAsia="Times New Roman" w:hAnsi="Times New Roman" w:cs="Times New Roman"/>
                <w:sz w:val="28"/>
                <w:lang w:val="en-US"/>
              </w:rPr>
              <w:t>V</w:t>
            </w:r>
            <w:r>
              <w:rPr>
                <w:rFonts w:ascii="Times New Roman" w:eastAsia="Times New Roman" w:hAnsi="Times New Roman" w:cs="Times New Roman"/>
                <w:sz w:val="28"/>
                <w:lang w:val="uk-UA"/>
              </w:rPr>
              <w:t xml:space="preserve">. </w:t>
            </w:r>
            <w:proofErr w:type="spellStart"/>
            <w:r w:rsidRPr="00A2482A">
              <w:rPr>
                <w:rFonts w:ascii="Times New Roman" w:eastAsia="Times New Roman" w:hAnsi="Times New Roman" w:cs="Times New Roman"/>
                <w:sz w:val="28"/>
              </w:rPr>
              <w:t>Відповідальні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виконавці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r w:rsidRPr="00A2482A">
              <w:rPr>
                <w:rFonts w:ascii="Times New Roman" w:eastAsia="Times New Roman" w:hAnsi="Times New Roman" w:cs="Times New Roman"/>
                <w:sz w:val="28"/>
              </w:rPr>
              <w:t xml:space="preserve"> та </w:t>
            </w:r>
            <w:proofErr w:type="spellStart"/>
            <w:r w:rsidRPr="00A2482A">
              <w:rPr>
                <w:rFonts w:ascii="Times New Roman" w:eastAsia="Times New Roman" w:hAnsi="Times New Roman" w:cs="Times New Roman"/>
                <w:sz w:val="28"/>
              </w:rPr>
              <w:t>одержувачі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бюджетних</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коштів</w:t>
            </w:r>
            <w:proofErr w:type="spellEnd"/>
          </w:p>
          <w:p w:rsidR="00E702C8" w:rsidRPr="00A2482A" w:rsidRDefault="00E702C8" w:rsidP="008F188A">
            <w:pPr>
              <w:tabs>
                <w:tab w:val="left" w:pos="142"/>
              </w:tabs>
              <w:spacing w:before="120" w:after="120" w:line="240" w:lineRule="auto"/>
            </w:pPr>
            <w:r w:rsidRPr="00A2482A">
              <w:rPr>
                <w:rFonts w:ascii="Times New Roman" w:eastAsia="Times New Roman" w:hAnsi="Times New Roman" w:cs="Times New Roman"/>
                <w:sz w:val="28"/>
              </w:rPr>
              <w:t xml:space="preserve">V. </w:t>
            </w:r>
            <w:proofErr w:type="spellStart"/>
            <w:r w:rsidRPr="00A2482A">
              <w:rPr>
                <w:rFonts w:ascii="Times New Roman" w:eastAsia="Times New Roman" w:hAnsi="Times New Roman" w:cs="Times New Roman"/>
                <w:sz w:val="28"/>
              </w:rPr>
              <w:t>Завдання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і</w:t>
            </w:r>
            <w:proofErr w:type="spellEnd"/>
            <w:r w:rsidRPr="00A2482A">
              <w:rPr>
                <w:rFonts w:ascii="Times New Roman" w:eastAsia="Times New Roman" w:hAnsi="Times New Roman" w:cs="Times New Roman"/>
                <w:sz w:val="28"/>
              </w:rPr>
              <w:t xml:space="preserve"> заходи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напрями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використання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бюджетних</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коштів</w:t>
            </w:r>
            <w:proofErr w:type="spellEnd"/>
            <w:r w:rsidRPr="00A2482A">
              <w:rPr>
                <w:rFonts w:ascii="Times New Roman" w:eastAsia="Times New Roman" w:hAnsi="Times New Roman" w:cs="Times New Roman"/>
                <w:sz w:val="28"/>
              </w:rPr>
              <w:t xml:space="preserve"> та </w:t>
            </w:r>
            <w:proofErr w:type="spellStart"/>
            <w:r w:rsidRPr="00A2482A">
              <w:rPr>
                <w:rFonts w:ascii="Times New Roman" w:eastAsia="Times New Roman" w:hAnsi="Times New Roman" w:cs="Times New Roman"/>
                <w:sz w:val="28"/>
              </w:rPr>
              <w:t>результативні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показники</w:t>
            </w:r>
            <w:proofErr w:type="spellEnd"/>
          </w:p>
        </w:tc>
        <w:tc>
          <w:tcPr>
            <w:tcW w:w="876" w:type="dxa"/>
            <w:shd w:val="clear" w:color="000000" w:fill="FFFFFF"/>
            <w:tcMar>
              <w:left w:w="108" w:type="dxa"/>
              <w:right w:w="108" w:type="dxa"/>
            </w:tcMar>
            <w:vAlign w:val="center"/>
          </w:tcPr>
          <w:p w:rsidR="008D201A" w:rsidRDefault="008D201A" w:rsidP="008F188A">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p w:rsidR="008D201A" w:rsidRDefault="008D201A" w:rsidP="008F188A">
            <w:pPr>
              <w:spacing w:after="0" w:line="240" w:lineRule="auto"/>
              <w:jc w:val="center"/>
              <w:rPr>
                <w:rFonts w:ascii="Times New Roman" w:eastAsia="Times New Roman" w:hAnsi="Times New Roman" w:cs="Times New Roman"/>
                <w:sz w:val="28"/>
                <w:lang w:val="uk-UA"/>
              </w:rPr>
            </w:pPr>
          </w:p>
          <w:p w:rsidR="00E702C8" w:rsidRPr="00A2482A" w:rsidRDefault="00E702C8" w:rsidP="008F188A">
            <w:pPr>
              <w:spacing w:after="0" w:line="240" w:lineRule="auto"/>
              <w:jc w:val="center"/>
              <w:rPr>
                <w:lang w:val="uk-UA"/>
              </w:rPr>
            </w:pPr>
            <w:r>
              <w:rPr>
                <w:rFonts w:ascii="Times New Roman" w:eastAsia="Times New Roman" w:hAnsi="Times New Roman" w:cs="Times New Roman"/>
                <w:sz w:val="28"/>
                <w:lang w:val="uk-UA"/>
              </w:rPr>
              <w:t>7</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tabs>
                <w:tab w:val="left" w:pos="142"/>
              </w:tabs>
              <w:spacing w:before="120" w:after="120" w:line="240" w:lineRule="auto"/>
            </w:pPr>
            <w:r w:rsidRPr="00A2482A">
              <w:rPr>
                <w:rFonts w:ascii="Times New Roman" w:eastAsia="Times New Roman" w:hAnsi="Times New Roman" w:cs="Times New Roman"/>
                <w:sz w:val="28"/>
              </w:rPr>
              <w:t xml:space="preserve">VІ. </w:t>
            </w:r>
            <w:proofErr w:type="spellStart"/>
            <w:r w:rsidRPr="00A2482A">
              <w:rPr>
                <w:rFonts w:ascii="Times New Roman" w:eastAsia="Times New Roman" w:hAnsi="Times New Roman" w:cs="Times New Roman"/>
                <w:sz w:val="28"/>
              </w:rPr>
              <w:t>Обґрунтування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шляхів</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засобів</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розв’язання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проблеми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обсяги</w:t>
            </w:r>
            <w:proofErr w:type="spellEnd"/>
            <w:r w:rsidRPr="00A2482A">
              <w:rPr>
                <w:rFonts w:ascii="Times New Roman" w:eastAsia="Times New Roman" w:hAnsi="Times New Roman" w:cs="Times New Roman"/>
                <w:sz w:val="28"/>
              </w:rPr>
              <w:t xml:space="preserve"> та </w:t>
            </w:r>
            <w:proofErr w:type="spellStart"/>
            <w:r w:rsidRPr="00A2482A">
              <w:rPr>
                <w:rFonts w:ascii="Times New Roman" w:eastAsia="Times New Roman" w:hAnsi="Times New Roman" w:cs="Times New Roman"/>
                <w:sz w:val="28"/>
              </w:rPr>
              <w:t>джерела</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фінансування</w:t>
            </w:r>
            <w:proofErr w:type="spellEnd"/>
            <w:r w:rsidRPr="00A2482A">
              <w:rPr>
                <w:rFonts w:ascii="Times New Roman" w:eastAsia="Times New Roman" w:hAnsi="Times New Roman" w:cs="Times New Roman"/>
                <w:sz w:val="28"/>
              </w:rPr>
              <w:t xml:space="preserve">, строки виконання </w:t>
            </w:r>
            <w:proofErr w:type="spellStart"/>
            <w:r w:rsidRPr="00A2482A">
              <w:rPr>
                <w:rFonts w:ascii="Times New Roman" w:eastAsia="Times New Roman" w:hAnsi="Times New Roman" w:cs="Times New Roman"/>
                <w:sz w:val="28"/>
              </w:rPr>
              <w:t>завдань</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заходів</w:t>
            </w:r>
            <w:proofErr w:type="spellEnd"/>
          </w:p>
        </w:tc>
        <w:tc>
          <w:tcPr>
            <w:tcW w:w="876" w:type="dxa"/>
            <w:shd w:val="clear" w:color="000000" w:fill="FFFFFF"/>
            <w:tcMar>
              <w:left w:w="108" w:type="dxa"/>
              <w:right w:w="108" w:type="dxa"/>
            </w:tcMar>
            <w:vAlign w:val="center"/>
          </w:tcPr>
          <w:p w:rsidR="00E702C8" w:rsidRDefault="00E702C8" w:rsidP="008F188A">
            <w:pPr>
              <w:spacing w:after="0" w:line="240" w:lineRule="auto"/>
              <w:jc w:val="center"/>
              <w:rPr>
                <w:rFonts w:ascii="Times New Roman" w:eastAsia="Times New Roman" w:hAnsi="Times New Roman" w:cs="Times New Roman"/>
                <w:sz w:val="28"/>
                <w:lang w:val="uk-UA"/>
              </w:rPr>
            </w:pPr>
            <w:r w:rsidRPr="00A2482A">
              <w:rPr>
                <w:rFonts w:ascii="Times New Roman" w:eastAsia="Times New Roman" w:hAnsi="Times New Roman" w:cs="Times New Roman"/>
                <w:sz w:val="28"/>
              </w:rPr>
              <w:t>1</w:t>
            </w:r>
            <w:r w:rsidR="005E48D3">
              <w:rPr>
                <w:rFonts w:ascii="Times New Roman" w:eastAsia="Times New Roman" w:hAnsi="Times New Roman" w:cs="Times New Roman"/>
                <w:sz w:val="28"/>
                <w:lang w:val="uk-UA"/>
              </w:rPr>
              <w:t>3</w:t>
            </w:r>
          </w:p>
          <w:p w:rsidR="004F2AB9" w:rsidRPr="000E0273" w:rsidRDefault="004F2AB9" w:rsidP="008F188A">
            <w:pPr>
              <w:spacing w:after="0" w:line="240" w:lineRule="auto"/>
              <w:jc w:val="center"/>
              <w:rPr>
                <w:lang w:val="uk-UA"/>
              </w:rPr>
            </w:pPr>
          </w:p>
        </w:tc>
      </w:tr>
      <w:tr w:rsidR="004F2AB9" w:rsidRPr="00A2482A" w:rsidTr="005E48D3">
        <w:trPr>
          <w:trHeight w:val="1"/>
        </w:trPr>
        <w:tc>
          <w:tcPr>
            <w:tcW w:w="8596" w:type="dxa"/>
            <w:shd w:val="clear" w:color="000000" w:fill="FFFFFF"/>
            <w:tcMar>
              <w:left w:w="108" w:type="dxa"/>
              <w:right w:w="108" w:type="dxa"/>
            </w:tcMar>
            <w:vAlign w:val="center"/>
          </w:tcPr>
          <w:p w:rsidR="004F2AB9" w:rsidRPr="004F2AB9" w:rsidRDefault="004F2AB9" w:rsidP="008F188A">
            <w:pPr>
              <w:tabs>
                <w:tab w:val="left" w:pos="142"/>
              </w:tabs>
              <w:spacing w:before="120" w:after="12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en-US"/>
              </w:rPr>
              <w:t>VII</w:t>
            </w:r>
            <w:r w:rsidRPr="005E48D3">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 </w:t>
            </w:r>
            <w:r w:rsidR="005E48D3">
              <w:rPr>
                <w:rFonts w:ascii="Times New Roman" w:eastAsia="Times New Roman" w:hAnsi="Times New Roman" w:cs="Times New Roman"/>
                <w:sz w:val="28"/>
                <w:lang w:val="uk-UA"/>
              </w:rPr>
              <w:t>Механізм реалізації завдань і заходів</w:t>
            </w:r>
          </w:p>
        </w:tc>
        <w:tc>
          <w:tcPr>
            <w:tcW w:w="876" w:type="dxa"/>
            <w:shd w:val="clear" w:color="000000" w:fill="FFFFFF"/>
            <w:tcMar>
              <w:left w:w="108" w:type="dxa"/>
              <w:right w:w="108" w:type="dxa"/>
            </w:tcMar>
            <w:vAlign w:val="center"/>
          </w:tcPr>
          <w:p w:rsidR="004F2AB9" w:rsidRPr="005E48D3" w:rsidRDefault="005E48D3" w:rsidP="008F188A">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14</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tabs>
                <w:tab w:val="left" w:pos="142"/>
              </w:tabs>
              <w:spacing w:before="120" w:after="120" w:line="240" w:lineRule="auto"/>
            </w:pPr>
            <w:r w:rsidRPr="00A2482A">
              <w:rPr>
                <w:rFonts w:ascii="Times New Roman" w:eastAsia="Times New Roman" w:hAnsi="Times New Roman" w:cs="Times New Roman"/>
                <w:sz w:val="28"/>
              </w:rPr>
              <w:t>VII</w:t>
            </w:r>
            <w:r w:rsidR="005E48D3">
              <w:rPr>
                <w:rFonts w:ascii="Times New Roman" w:eastAsia="Times New Roman" w:hAnsi="Times New Roman" w:cs="Times New Roman"/>
                <w:sz w:val="28"/>
                <w:lang w:val="uk-UA"/>
              </w:rPr>
              <w:t>І</w:t>
            </w:r>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Координація</w:t>
            </w:r>
            <w:proofErr w:type="spellEnd"/>
            <w:r w:rsidRPr="00A2482A">
              <w:rPr>
                <w:rFonts w:ascii="Times New Roman" w:eastAsia="Times New Roman" w:hAnsi="Times New Roman" w:cs="Times New Roman"/>
                <w:sz w:val="28"/>
              </w:rPr>
              <w:t xml:space="preserve"> та контроль за ходом виконання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p>
        </w:tc>
        <w:tc>
          <w:tcPr>
            <w:tcW w:w="876" w:type="dxa"/>
            <w:shd w:val="clear" w:color="000000" w:fill="FFFFFF"/>
            <w:tcMar>
              <w:left w:w="108" w:type="dxa"/>
              <w:right w:w="108" w:type="dxa"/>
            </w:tcMar>
            <w:vAlign w:val="center"/>
          </w:tcPr>
          <w:p w:rsidR="00E702C8" w:rsidRPr="000E0273" w:rsidRDefault="00E702C8" w:rsidP="005E48D3">
            <w:pPr>
              <w:spacing w:after="0" w:line="240" w:lineRule="auto"/>
              <w:jc w:val="center"/>
              <w:rPr>
                <w:lang w:val="uk-UA"/>
              </w:rPr>
            </w:pPr>
            <w:r w:rsidRPr="00A2482A">
              <w:rPr>
                <w:rFonts w:ascii="Times New Roman" w:eastAsia="Times New Roman" w:hAnsi="Times New Roman" w:cs="Times New Roman"/>
                <w:sz w:val="28"/>
              </w:rPr>
              <w:t>1</w:t>
            </w:r>
            <w:r w:rsidR="005E48D3">
              <w:rPr>
                <w:rFonts w:ascii="Times New Roman" w:eastAsia="Times New Roman" w:hAnsi="Times New Roman" w:cs="Times New Roman"/>
                <w:sz w:val="28"/>
                <w:lang w:val="uk-UA"/>
              </w:rPr>
              <w:t>4</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5E48D3">
            <w:pPr>
              <w:tabs>
                <w:tab w:val="left" w:pos="142"/>
              </w:tabs>
              <w:spacing w:before="120" w:after="120" w:line="240" w:lineRule="auto"/>
            </w:pPr>
            <w:proofErr w:type="spellStart"/>
            <w:r w:rsidRPr="00A2482A">
              <w:rPr>
                <w:rFonts w:ascii="Times New Roman" w:eastAsia="Times New Roman" w:hAnsi="Times New Roman" w:cs="Times New Roman"/>
                <w:sz w:val="28"/>
              </w:rPr>
              <w:t>Додаток</w:t>
            </w:r>
            <w:proofErr w:type="spellEnd"/>
            <w:r w:rsidRPr="00A2482A">
              <w:rPr>
                <w:rFonts w:ascii="Times New Roman" w:eastAsia="Times New Roman" w:hAnsi="Times New Roman" w:cs="Times New Roman"/>
                <w:sz w:val="28"/>
              </w:rPr>
              <w:t xml:space="preserve"> 1. Паспорт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підтримки</w:t>
            </w:r>
            <w:proofErr w:type="spellEnd"/>
            <w:r w:rsidRPr="00A2482A">
              <w:rPr>
                <w:rFonts w:ascii="Times New Roman" w:eastAsia="Times New Roman" w:hAnsi="Times New Roman" w:cs="Times New Roman"/>
                <w:sz w:val="28"/>
              </w:rPr>
              <w:t xml:space="preserve"> та </w:t>
            </w:r>
            <w:proofErr w:type="spellStart"/>
            <w:r w:rsidRPr="00A2482A">
              <w:rPr>
                <w:rFonts w:ascii="Times New Roman" w:eastAsia="Times New Roman" w:hAnsi="Times New Roman" w:cs="Times New Roman"/>
                <w:sz w:val="28"/>
              </w:rPr>
              <w:t>розвитку</w:t>
            </w:r>
            <w:proofErr w:type="spellEnd"/>
            <w:r w:rsidRPr="00A2482A">
              <w:rPr>
                <w:rFonts w:ascii="Times New Roman" w:eastAsia="Times New Roman" w:hAnsi="Times New Roman" w:cs="Times New Roman"/>
                <w:sz w:val="28"/>
              </w:rPr>
              <w:t xml:space="preserve"> </w:t>
            </w:r>
            <w:r w:rsidR="005E48D3">
              <w:rPr>
                <w:rFonts w:ascii="Times New Roman" w:eastAsia="Times New Roman" w:hAnsi="Times New Roman" w:cs="Times New Roman"/>
                <w:sz w:val="28"/>
                <w:lang w:val="uk-UA"/>
              </w:rPr>
              <w:t xml:space="preserve">сільського господарства </w:t>
            </w:r>
            <w:r w:rsidRPr="00A2482A">
              <w:rPr>
                <w:rFonts w:ascii="Times New Roman" w:eastAsia="Times New Roman" w:hAnsi="Times New Roman" w:cs="Times New Roman"/>
                <w:sz w:val="28"/>
              </w:rPr>
              <w:t xml:space="preserve">у </w:t>
            </w:r>
            <w:proofErr w:type="spellStart"/>
            <w:r w:rsidRPr="00A2482A">
              <w:rPr>
                <w:rFonts w:ascii="Times New Roman" w:eastAsia="Times New Roman" w:hAnsi="Times New Roman" w:cs="Times New Roman"/>
                <w:sz w:val="28"/>
              </w:rPr>
              <w:t>Львівськ</w:t>
            </w:r>
            <w:r w:rsidR="005E48D3">
              <w:rPr>
                <w:rFonts w:ascii="Times New Roman" w:eastAsia="Times New Roman" w:hAnsi="Times New Roman" w:cs="Times New Roman"/>
                <w:sz w:val="28"/>
                <w:lang w:val="uk-UA"/>
              </w:rPr>
              <w:t>ій</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області</w:t>
            </w:r>
            <w:proofErr w:type="spellEnd"/>
            <w:r w:rsidRPr="00A2482A">
              <w:rPr>
                <w:rFonts w:ascii="Times New Roman" w:eastAsia="Times New Roman" w:hAnsi="Times New Roman" w:cs="Times New Roman"/>
                <w:sz w:val="28"/>
              </w:rPr>
              <w:t xml:space="preserve"> на 20</w:t>
            </w:r>
            <w:r w:rsidR="005E48D3">
              <w:rPr>
                <w:rFonts w:ascii="Times New Roman" w:eastAsia="Times New Roman" w:hAnsi="Times New Roman" w:cs="Times New Roman"/>
                <w:sz w:val="28"/>
                <w:lang w:val="uk-UA"/>
              </w:rPr>
              <w:t xml:space="preserve">21 </w:t>
            </w:r>
            <w:r w:rsidRPr="00A2482A">
              <w:rPr>
                <w:rFonts w:ascii="Times New Roman" w:eastAsia="Times New Roman" w:hAnsi="Times New Roman" w:cs="Times New Roman"/>
                <w:sz w:val="28"/>
              </w:rPr>
              <w:t>– 202</w:t>
            </w:r>
            <w:r w:rsidR="005E48D3">
              <w:rPr>
                <w:rFonts w:ascii="Times New Roman" w:eastAsia="Times New Roman" w:hAnsi="Times New Roman" w:cs="Times New Roman"/>
                <w:sz w:val="28"/>
                <w:lang w:val="uk-UA"/>
              </w:rPr>
              <w:t>3</w:t>
            </w:r>
            <w:r w:rsidRPr="00A2482A">
              <w:rPr>
                <w:rFonts w:ascii="Times New Roman" w:eastAsia="Times New Roman" w:hAnsi="Times New Roman" w:cs="Times New Roman"/>
                <w:sz w:val="28"/>
              </w:rPr>
              <w:t xml:space="preserve"> роки</w:t>
            </w:r>
          </w:p>
        </w:tc>
        <w:tc>
          <w:tcPr>
            <w:tcW w:w="876" w:type="dxa"/>
            <w:shd w:val="clear" w:color="000000" w:fill="FFFFFF"/>
            <w:tcMar>
              <w:left w:w="108" w:type="dxa"/>
              <w:right w:w="108" w:type="dxa"/>
            </w:tcMar>
            <w:vAlign w:val="center"/>
          </w:tcPr>
          <w:p w:rsidR="00E702C8" w:rsidRDefault="00E702C8" w:rsidP="008F188A">
            <w:pPr>
              <w:spacing w:after="0" w:line="240" w:lineRule="auto"/>
              <w:jc w:val="center"/>
              <w:rPr>
                <w:rFonts w:ascii="Times New Roman" w:eastAsia="Times New Roman" w:hAnsi="Times New Roman" w:cs="Times New Roman"/>
                <w:sz w:val="28"/>
                <w:lang w:val="uk-UA"/>
              </w:rPr>
            </w:pPr>
          </w:p>
          <w:p w:rsidR="00E702C8" w:rsidRPr="000E0273" w:rsidRDefault="00E702C8" w:rsidP="005E48D3">
            <w:pPr>
              <w:spacing w:after="0" w:line="240" w:lineRule="auto"/>
              <w:jc w:val="center"/>
              <w:rPr>
                <w:lang w:val="uk-UA"/>
              </w:rPr>
            </w:pPr>
            <w:r w:rsidRPr="00A2482A">
              <w:rPr>
                <w:rFonts w:ascii="Times New Roman" w:eastAsia="Times New Roman" w:hAnsi="Times New Roman" w:cs="Times New Roman"/>
                <w:sz w:val="28"/>
              </w:rPr>
              <w:t>1</w:t>
            </w:r>
            <w:r w:rsidR="005E48D3">
              <w:rPr>
                <w:rFonts w:ascii="Times New Roman" w:eastAsia="Times New Roman" w:hAnsi="Times New Roman" w:cs="Times New Roman"/>
                <w:sz w:val="28"/>
                <w:lang w:val="uk-UA"/>
              </w:rPr>
              <w:t>6</w:t>
            </w:r>
          </w:p>
        </w:tc>
      </w:tr>
      <w:tr w:rsidR="005E48D3" w:rsidRPr="00A2482A" w:rsidTr="005E48D3">
        <w:trPr>
          <w:trHeight w:val="1"/>
        </w:trPr>
        <w:tc>
          <w:tcPr>
            <w:tcW w:w="8596" w:type="dxa"/>
            <w:shd w:val="clear" w:color="000000" w:fill="FFFFFF"/>
            <w:tcMar>
              <w:left w:w="108" w:type="dxa"/>
              <w:right w:w="108" w:type="dxa"/>
            </w:tcMar>
            <w:vAlign w:val="center"/>
          </w:tcPr>
          <w:p w:rsidR="005E48D3" w:rsidRPr="00A2482A" w:rsidRDefault="005E48D3" w:rsidP="005E48D3">
            <w:pPr>
              <w:tabs>
                <w:tab w:val="left" w:pos="142"/>
              </w:tabs>
              <w:spacing w:before="120" w:after="120" w:line="240" w:lineRule="auto"/>
              <w:rPr>
                <w:rFonts w:ascii="Times New Roman" w:eastAsia="Times New Roman" w:hAnsi="Times New Roman" w:cs="Times New Roman"/>
                <w:sz w:val="28"/>
              </w:rPr>
            </w:pPr>
            <w:proofErr w:type="spellStart"/>
            <w:r w:rsidRPr="00A2482A">
              <w:rPr>
                <w:rFonts w:ascii="Times New Roman" w:eastAsia="Times New Roman" w:hAnsi="Times New Roman" w:cs="Times New Roman"/>
                <w:sz w:val="28"/>
              </w:rPr>
              <w:t>Додаток</w:t>
            </w:r>
            <w:proofErr w:type="spellEnd"/>
            <w:r w:rsidRPr="00A2482A">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2</w:t>
            </w:r>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Ресурсне</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забезпечення</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Комплексної</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програми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підтримки</w:t>
            </w:r>
            <w:proofErr w:type="spellEnd"/>
            <w:r w:rsidRPr="00A2482A">
              <w:rPr>
                <w:rFonts w:ascii="Times New Roman" w:eastAsia="Times New Roman" w:hAnsi="Times New Roman" w:cs="Times New Roman"/>
                <w:sz w:val="28"/>
              </w:rPr>
              <w:t xml:space="preserve"> та </w:t>
            </w:r>
            <w:proofErr w:type="spellStart"/>
            <w:r w:rsidRPr="00A2482A">
              <w:rPr>
                <w:rFonts w:ascii="Times New Roman" w:eastAsia="Times New Roman" w:hAnsi="Times New Roman" w:cs="Times New Roman"/>
                <w:sz w:val="28"/>
              </w:rPr>
              <w:t>розвитку</w:t>
            </w:r>
            <w:proofErr w:type="spellEnd"/>
            <w:r w:rsidRPr="00A2482A">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сільського господарства </w:t>
            </w:r>
            <w:r w:rsidRPr="00A2482A">
              <w:rPr>
                <w:rFonts w:ascii="Times New Roman" w:eastAsia="Times New Roman" w:hAnsi="Times New Roman" w:cs="Times New Roman"/>
                <w:sz w:val="28"/>
              </w:rPr>
              <w:t xml:space="preserve">у </w:t>
            </w:r>
            <w:proofErr w:type="spellStart"/>
            <w:r w:rsidRPr="00A2482A">
              <w:rPr>
                <w:rFonts w:ascii="Times New Roman" w:eastAsia="Times New Roman" w:hAnsi="Times New Roman" w:cs="Times New Roman"/>
                <w:sz w:val="28"/>
              </w:rPr>
              <w:t>Львівськ</w:t>
            </w:r>
            <w:r>
              <w:rPr>
                <w:rFonts w:ascii="Times New Roman" w:eastAsia="Times New Roman" w:hAnsi="Times New Roman" w:cs="Times New Roman"/>
                <w:sz w:val="28"/>
                <w:lang w:val="uk-UA"/>
              </w:rPr>
              <w:t>ій</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області</w:t>
            </w:r>
            <w:proofErr w:type="spellEnd"/>
            <w:r w:rsidRPr="00A2482A">
              <w:rPr>
                <w:rFonts w:ascii="Times New Roman" w:eastAsia="Times New Roman" w:hAnsi="Times New Roman" w:cs="Times New Roman"/>
                <w:sz w:val="28"/>
              </w:rPr>
              <w:t xml:space="preserve"> на 20</w:t>
            </w:r>
            <w:r>
              <w:rPr>
                <w:rFonts w:ascii="Times New Roman" w:eastAsia="Times New Roman" w:hAnsi="Times New Roman" w:cs="Times New Roman"/>
                <w:sz w:val="28"/>
                <w:lang w:val="uk-UA"/>
              </w:rPr>
              <w:t xml:space="preserve">21 </w:t>
            </w:r>
            <w:r w:rsidRPr="00A2482A">
              <w:rPr>
                <w:rFonts w:ascii="Times New Roman" w:eastAsia="Times New Roman" w:hAnsi="Times New Roman" w:cs="Times New Roman"/>
                <w:sz w:val="28"/>
              </w:rPr>
              <w:t>– 202</w:t>
            </w:r>
            <w:r>
              <w:rPr>
                <w:rFonts w:ascii="Times New Roman" w:eastAsia="Times New Roman" w:hAnsi="Times New Roman" w:cs="Times New Roman"/>
                <w:sz w:val="28"/>
                <w:lang w:val="uk-UA"/>
              </w:rPr>
              <w:t>3</w:t>
            </w:r>
            <w:r w:rsidRPr="00A2482A">
              <w:rPr>
                <w:rFonts w:ascii="Times New Roman" w:eastAsia="Times New Roman" w:hAnsi="Times New Roman" w:cs="Times New Roman"/>
                <w:sz w:val="28"/>
              </w:rPr>
              <w:t xml:space="preserve"> роки</w:t>
            </w:r>
          </w:p>
        </w:tc>
        <w:tc>
          <w:tcPr>
            <w:tcW w:w="876" w:type="dxa"/>
            <w:shd w:val="clear" w:color="000000" w:fill="FFFFFF"/>
            <w:tcMar>
              <w:left w:w="108" w:type="dxa"/>
              <w:right w:w="108" w:type="dxa"/>
            </w:tcMar>
            <w:vAlign w:val="center"/>
          </w:tcPr>
          <w:p w:rsidR="005E48D3" w:rsidRDefault="005E48D3" w:rsidP="008F188A">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17</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5E48D3">
            <w:pPr>
              <w:tabs>
                <w:tab w:val="left" w:pos="142"/>
              </w:tabs>
              <w:spacing w:before="120" w:after="120" w:line="240" w:lineRule="auto"/>
            </w:pPr>
            <w:proofErr w:type="spellStart"/>
            <w:r w:rsidRPr="00A2482A">
              <w:rPr>
                <w:rFonts w:ascii="Times New Roman" w:eastAsia="Times New Roman" w:hAnsi="Times New Roman" w:cs="Times New Roman"/>
                <w:sz w:val="28"/>
              </w:rPr>
              <w:t>Додаток</w:t>
            </w:r>
            <w:proofErr w:type="spellEnd"/>
            <w:r w:rsidRPr="00A2482A">
              <w:rPr>
                <w:rFonts w:ascii="Times New Roman" w:eastAsia="Times New Roman" w:hAnsi="Times New Roman" w:cs="Times New Roman"/>
                <w:sz w:val="28"/>
              </w:rPr>
              <w:t xml:space="preserve"> </w:t>
            </w:r>
            <w:r w:rsidR="005E48D3">
              <w:rPr>
                <w:rFonts w:ascii="Times New Roman" w:eastAsia="Times New Roman" w:hAnsi="Times New Roman" w:cs="Times New Roman"/>
                <w:sz w:val="28"/>
                <w:lang w:val="uk-UA"/>
              </w:rPr>
              <w:t>3</w:t>
            </w:r>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Перелік</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завдань</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заходів</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показників</w:t>
            </w:r>
            <w:proofErr w:type="spellEnd"/>
            <w:r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Комплексної</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програми</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підтримки</w:t>
            </w:r>
            <w:proofErr w:type="spellEnd"/>
            <w:r w:rsidR="005E48D3" w:rsidRPr="00A2482A">
              <w:rPr>
                <w:rFonts w:ascii="Times New Roman" w:eastAsia="Times New Roman" w:hAnsi="Times New Roman" w:cs="Times New Roman"/>
                <w:sz w:val="28"/>
              </w:rPr>
              <w:t xml:space="preserve"> та </w:t>
            </w:r>
            <w:proofErr w:type="spellStart"/>
            <w:r w:rsidR="005E48D3" w:rsidRPr="00A2482A">
              <w:rPr>
                <w:rFonts w:ascii="Times New Roman" w:eastAsia="Times New Roman" w:hAnsi="Times New Roman" w:cs="Times New Roman"/>
                <w:sz w:val="28"/>
              </w:rPr>
              <w:t>розвитку</w:t>
            </w:r>
            <w:proofErr w:type="spellEnd"/>
            <w:r w:rsidR="005E48D3" w:rsidRPr="00A2482A">
              <w:rPr>
                <w:rFonts w:ascii="Times New Roman" w:eastAsia="Times New Roman" w:hAnsi="Times New Roman" w:cs="Times New Roman"/>
                <w:sz w:val="28"/>
              </w:rPr>
              <w:t xml:space="preserve"> </w:t>
            </w:r>
            <w:r w:rsidR="005E48D3">
              <w:rPr>
                <w:rFonts w:ascii="Times New Roman" w:eastAsia="Times New Roman" w:hAnsi="Times New Roman" w:cs="Times New Roman"/>
                <w:sz w:val="28"/>
                <w:lang w:val="uk-UA"/>
              </w:rPr>
              <w:t xml:space="preserve">сільського господарства </w:t>
            </w:r>
            <w:r w:rsidR="005E48D3" w:rsidRPr="00A2482A">
              <w:rPr>
                <w:rFonts w:ascii="Times New Roman" w:eastAsia="Times New Roman" w:hAnsi="Times New Roman" w:cs="Times New Roman"/>
                <w:sz w:val="28"/>
              </w:rPr>
              <w:t xml:space="preserve">у </w:t>
            </w:r>
            <w:proofErr w:type="spellStart"/>
            <w:r w:rsidR="005E48D3" w:rsidRPr="00A2482A">
              <w:rPr>
                <w:rFonts w:ascii="Times New Roman" w:eastAsia="Times New Roman" w:hAnsi="Times New Roman" w:cs="Times New Roman"/>
                <w:sz w:val="28"/>
              </w:rPr>
              <w:t>Львівськ</w:t>
            </w:r>
            <w:r w:rsidR="005E48D3">
              <w:rPr>
                <w:rFonts w:ascii="Times New Roman" w:eastAsia="Times New Roman" w:hAnsi="Times New Roman" w:cs="Times New Roman"/>
                <w:sz w:val="28"/>
                <w:lang w:val="uk-UA"/>
              </w:rPr>
              <w:t>ій</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області</w:t>
            </w:r>
            <w:proofErr w:type="spellEnd"/>
            <w:r w:rsidR="005E48D3" w:rsidRPr="00A2482A">
              <w:rPr>
                <w:rFonts w:ascii="Times New Roman" w:eastAsia="Times New Roman" w:hAnsi="Times New Roman" w:cs="Times New Roman"/>
                <w:sz w:val="28"/>
              </w:rPr>
              <w:t xml:space="preserve"> на 20</w:t>
            </w:r>
            <w:r w:rsidR="005E48D3">
              <w:rPr>
                <w:rFonts w:ascii="Times New Roman" w:eastAsia="Times New Roman" w:hAnsi="Times New Roman" w:cs="Times New Roman"/>
                <w:sz w:val="28"/>
                <w:lang w:val="uk-UA"/>
              </w:rPr>
              <w:t xml:space="preserve">21 </w:t>
            </w:r>
            <w:r w:rsidR="005E48D3" w:rsidRPr="00A2482A">
              <w:rPr>
                <w:rFonts w:ascii="Times New Roman" w:eastAsia="Times New Roman" w:hAnsi="Times New Roman" w:cs="Times New Roman"/>
                <w:sz w:val="28"/>
              </w:rPr>
              <w:t>– 202</w:t>
            </w:r>
            <w:r w:rsidR="005E48D3">
              <w:rPr>
                <w:rFonts w:ascii="Times New Roman" w:eastAsia="Times New Roman" w:hAnsi="Times New Roman" w:cs="Times New Roman"/>
                <w:sz w:val="28"/>
                <w:lang w:val="uk-UA"/>
              </w:rPr>
              <w:t>3</w:t>
            </w:r>
            <w:r w:rsidR="005E48D3" w:rsidRPr="00A2482A">
              <w:rPr>
                <w:rFonts w:ascii="Times New Roman" w:eastAsia="Times New Roman" w:hAnsi="Times New Roman" w:cs="Times New Roman"/>
                <w:sz w:val="28"/>
              </w:rPr>
              <w:t xml:space="preserve"> роки</w:t>
            </w:r>
          </w:p>
        </w:tc>
        <w:tc>
          <w:tcPr>
            <w:tcW w:w="876" w:type="dxa"/>
            <w:shd w:val="clear" w:color="000000" w:fill="FFFFFF"/>
            <w:tcMar>
              <w:left w:w="108" w:type="dxa"/>
              <w:right w:w="108" w:type="dxa"/>
            </w:tcMar>
            <w:vAlign w:val="center"/>
          </w:tcPr>
          <w:p w:rsidR="00E702C8" w:rsidRDefault="00E702C8" w:rsidP="008F188A">
            <w:pPr>
              <w:spacing w:after="0" w:line="240" w:lineRule="auto"/>
              <w:jc w:val="center"/>
              <w:rPr>
                <w:rFonts w:ascii="Times New Roman" w:eastAsia="Times New Roman" w:hAnsi="Times New Roman" w:cs="Times New Roman"/>
                <w:sz w:val="28"/>
                <w:lang w:val="uk-UA"/>
              </w:rPr>
            </w:pPr>
          </w:p>
          <w:p w:rsidR="00E702C8" w:rsidRPr="000E0273" w:rsidRDefault="00E702C8" w:rsidP="008F188A">
            <w:pPr>
              <w:spacing w:after="0" w:line="240" w:lineRule="auto"/>
              <w:jc w:val="center"/>
              <w:rPr>
                <w:lang w:val="uk-UA"/>
              </w:rPr>
            </w:pPr>
            <w:r w:rsidRPr="00A2482A">
              <w:rPr>
                <w:rFonts w:ascii="Times New Roman" w:eastAsia="Times New Roman" w:hAnsi="Times New Roman" w:cs="Times New Roman"/>
                <w:sz w:val="28"/>
              </w:rPr>
              <w:t>1</w:t>
            </w:r>
            <w:r>
              <w:rPr>
                <w:rFonts w:ascii="Times New Roman" w:eastAsia="Times New Roman" w:hAnsi="Times New Roman" w:cs="Times New Roman"/>
                <w:sz w:val="28"/>
                <w:lang w:val="uk-UA"/>
              </w:rPr>
              <w:t>8</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5E48D3">
            <w:pPr>
              <w:tabs>
                <w:tab w:val="left" w:pos="142"/>
              </w:tabs>
              <w:spacing w:before="120" w:after="120" w:line="240" w:lineRule="auto"/>
            </w:pPr>
            <w:proofErr w:type="spellStart"/>
            <w:r w:rsidRPr="00A2482A">
              <w:rPr>
                <w:rFonts w:ascii="Times New Roman" w:eastAsia="Times New Roman" w:hAnsi="Times New Roman" w:cs="Times New Roman"/>
                <w:sz w:val="28"/>
              </w:rPr>
              <w:t>Додаток</w:t>
            </w:r>
            <w:proofErr w:type="spellEnd"/>
            <w:r w:rsidRPr="00A2482A">
              <w:rPr>
                <w:rFonts w:ascii="Times New Roman" w:eastAsia="Times New Roman" w:hAnsi="Times New Roman" w:cs="Times New Roman"/>
                <w:sz w:val="28"/>
              </w:rPr>
              <w:t xml:space="preserve"> </w:t>
            </w:r>
            <w:r w:rsidR="005E48D3">
              <w:rPr>
                <w:rFonts w:ascii="Times New Roman" w:eastAsia="Times New Roman" w:hAnsi="Times New Roman" w:cs="Times New Roman"/>
                <w:sz w:val="28"/>
                <w:lang w:val="uk-UA"/>
              </w:rPr>
              <w:t>4</w:t>
            </w:r>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Показники</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завдань</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і</w:t>
            </w:r>
            <w:proofErr w:type="spellEnd"/>
            <w:r w:rsidRPr="00A2482A">
              <w:rPr>
                <w:rFonts w:ascii="Times New Roman" w:eastAsia="Times New Roman" w:hAnsi="Times New Roman" w:cs="Times New Roman"/>
                <w:sz w:val="28"/>
              </w:rPr>
              <w:t xml:space="preserve"> </w:t>
            </w:r>
            <w:proofErr w:type="spellStart"/>
            <w:r w:rsidRPr="00A2482A">
              <w:rPr>
                <w:rFonts w:ascii="Times New Roman" w:eastAsia="Times New Roman" w:hAnsi="Times New Roman" w:cs="Times New Roman"/>
                <w:sz w:val="28"/>
              </w:rPr>
              <w:t>заходів</w:t>
            </w:r>
            <w:proofErr w:type="spellEnd"/>
            <w:r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Комплексної</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програми</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підтримки</w:t>
            </w:r>
            <w:proofErr w:type="spellEnd"/>
            <w:r w:rsidR="005E48D3" w:rsidRPr="00A2482A">
              <w:rPr>
                <w:rFonts w:ascii="Times New Roman" w:eastAsia="Times New Roman" w:hAnsi="Times New Roman" w:cs="Times New Roman"/>
                <w:sz w:val="28"/>
              </w:rPr>
              <w:t xml:space="preserve"> та </w:t>
            </w:r>
            <w:proofErr w:type="spellStart"/>
            <w:r w:rsidR="005E48D3" w:rsidRPr="00A2482A">
              <w:rPr>
                <w:rFonts w:ascii="Times New Roman" w:eastAsia="Times New Roman" w:hAnsi="Times New Roman" w:cs="Times New Roman"/>
                <w:sz w:val="28"/>
              </w:rPr>
              <w:t>розвитку</w:t>
            </w:r>
            <w:proofErr w:type="spellEnd"/>
            <w:r w:rsidR="005E48D3" w:rsidRPr="00A2482A">
              <w:rPr>
                <w:rFonts w:ascii="Times New Roman" w:eastAsia="Times New Roman" w:hAnsi="Times New Roman" w:cs="Times New Roman"/>
                <w:sz w:val="28"/>
              </w:rPr>
              <w:t xml:space="preserve"> </w:t>
            </w:r>
            <w:r w:rsidR="005E48D3">
              <w:rPr>
                <w:rFonts w:ascii="Times New Roman" w:eastAsia="Times New Roman" w:hAnsi="Times New Roman" w:cs="Times New Roman"/>
                <w:sz w:val="28"/>
                <w:lang w:val="uk-UA"/>
              </w:rPr>
              <w:t xml:space="preserve">сільського господарства </w:t>
            </w:r>
            <w:r w:rsidR="005E48D3" w:rsidRPr="00A2482A">
              <w:rPr>
                <w:rFonts w:ascii="Times New Roman" w:eastAsia="Times New Roman" w:hAnsi="Times New Roman" w:cs="Times New Roman"/>
                <w:sz w:val="28"/>
              </w:rPr>
              <w:t xml:space="preserve">у </w:t>
            </w:r>
            <w:proofErr w:type="spellStart"/>
            <w:r w:rsidR="005E48D3" w:rsidRPr="00A2482A">
              <w:rPr>
                <w:rFonts w:ascii="Times New Roman" w:eastAsia="Times New Roman" w:hAnsi="Times New Roman" w:cs="Times New Roman"/>
                <w:sz w:val="28"/>
              </w:rPr>
              <w:t>Львівськ</w:t>
            </w:r>
            <w:r w:rsidR="005E48D3">
              <w:rPr>
                <w:rFonts w:ascii="Times New Roman" w:eastAsia="Times New Roman" w:hAnsi="Times New Roman" w:cs="Times New Roman"/>
                <w:sz w:val="28"/>
                <w:lang w:val="uk-UA"/>
              </w:rPr>
              <w:t>ій</w:t>
            </w:r>
            <w:proofErr w:type="spellEnd"/>
            <w:r w:rsidR="005E48D3" w:rsidRPr="00A2482A">
              <w:rPr>
                <w:rFonts w:ascii="Times New Roman" w:eastAsia="Times New Roman" w:hAnsi="Times New Roman" w:cs="Times New Roman"/>
                <w:sz w:val="28"/>
              </w:rPr>
              <w:t xml:space="preserve"> </w:t>
            </w:r>
            <w:proofErr w:type="spellStart"/>
            <w:r w:rsidR="005E48D3" w:rsidRPr="00A2482A">
              <w:rPr>
                <w:rFonts w:ascii="Times New Roman" w:eastAsia="Times New Roman" w:hAnsi="Times New Roman" w:cs="Times New Roman"/>
                <w:sz w:val="28"/>
              </w:rPr>
              <w:t>області</w:t>
            </w:r>
            <w:proofErr w:type="spellEnd"/>
            <w:r w:rsidR="005E48D3" w:rsidRPr="00A2482A">
              <w:rPr>
                <w:rFonts w:ascii="Times New Roman" w:eastAsia="Times New Roman" w:hAnsi="Times New Roman" w:cs="Times New Roman"/>
                <w:sz w:val="28"/>
              </w:rPr>
              <w:t xml:space="preserve"> на 20</w:t>
            </w:r>
            <w:r w:rsidR="005E48D3">
              <w:rPr>
                <w:rFonts w:ascii="Times New Roman" w:eastAsia="Times New Roman" w:hAnsi="Times New Roman" w:cs="Times New Roman"/>
                <w:sz w:val="28"/>
                <w:lang w:val="uk-UA"/>
              </w:rPr>
              <w:t xml:space="preserve">21 </w:t>
            </w:r>
            <w:r w:rsidR="005E48D3" w:rsidRPr="00A2482A">
              <w:rPr>
                <w:rFonts w:ascii="Times New Roman" w:eastAsia="Times New Roman" w:hAnsi="Times New Roman" w:cs="Times New Roman"/>
                <w:sz w:val="28"/>
              </w:rPr>
              <w:t>– 202</w:t>
            </w:r>
            <w:r w:rsidR="005E48D3">
              <w:rPr>
                <w:rFonts w:ascii="Times New Roman" w:eastAsia="Times New Roman" w:hAnsi="Times New Roman" w:cs="Times New Roman"/>
                <w:sz w:val="28"/>
                <w:lang w:val="uk-UA"/>
              </w:rPr>
              <w:t>3</w:t>
            </w:r>
            <w:r w:rsidR="005E48D3" w:rsidRPr="00A2482A">
              <w:rPr>
                <w:rFonts w:ascii="Times New Roman" w:eastAsia="Times New Roman" w:hAnsi="Times New Roman" w:cs="Times New Roman"/>
                <w:sz w:val="28"/>
              </w:rPr>
              <w:t xml:space="preserve"> роки</w:t>
            </w:r>
          </w:p>
        </w:tc>
        <w:tc>
          <w:tcPr>
            <w:tcW w:w="876" w:type="dxa"/>
            <w:shd w:val="clear" w:color="000000" w:fill="FFFFFF"/>
            <w:tcMar>
              <w:left w:w="108" w:type="dxa"/>
              <w:right w:w="108" w:type="dxa"/>
            </w:tcMar>
            <w:vAlign w:val="center"/>
          </w:tcPr>
          <w:p w:rsidR="00E702C8" w:rsidRPr="00A2482A" w:rsidRDefault="00E702C8" w:rsidP="008F188A">
            <w:pPr>
              <w:spacing w:after="0" w:line="240" w:lineRule="auto"/>
              <w:jc w:val="center"/>
              <w:rPr>
                <w:lang w:val="uk-UA"/>
              </w:rPr>
            </w:pPr>
            <w:r w:rsidRPr="00A2482A">
              <w:rPr>
                <w:rFonts w:ascii="Times New Roman" w:eastAsia="Times New Roman" w:hAnsi="Times New Roman" w:cs="Times New Roman"/>
                <w:sz w:val="28"/>
                <w:lang w:val="uk-UA"/>
              </w:rPr>
              <w:t>2</w:t>
            </w:r>
            <w:r>
              <w:rPr>
                <w:rFonts w:ascii="Times New Roman" w:eastAsia="Times New Roman" w:hAnsi="Times New Roman" w:cs="Times New Roman"/>
                <w:sz w:val="28"/>
                <w:lang w:val="uk-UA"/>
              </w:rPr>
              <w:t>1</w:t>
            </w:r>
          </w:p>
        </w:tc>
      </w:tr>
      <w:tr w:rsidR="00E702C8" w:rsidRPr="00A2482A" w:rsidTr="005E48D3">
        <w:trPr>
          <w:trHeight w:val="1"/>
        </w:trPr>
        <w:tc>
          <w:tcPr>
            <w:tcW w:w="8596" w:type="dxa"/>
            <w:shd w:val="clear" w:color="000000" w:fill="FFFFFF"/>
            <w:tcMar>
              <w:left w:w="108" w:type="dxa"/>
              <w:right w:w="108" w:type="dxa"/>
            </w:tcMar>
            <w:vAlign w:val="center"/>
          </w:tcPr>
          <w:p w:rsidR="00E702C8" w:rsidRPr="00A2482A" w:rsidRDefault="00E702C8" w:rsidP="008F188A">
            <w:pPr>
              <w:tabs>
                <w:tab w:val="left" w:pos="142"/>
              </w:tabs>
              <w:spacing w:after="0" w:line="240" w:lineRule="auto"/>
            </w:pPr>
          </w:p>
        </w:tc>
        <w:tc>
          <w:tcPr>
            <w:tcW w:w="876" w:type="dxa"/>
            <w:shd w:val="clear" w:color="000000" w:fill="FFFFFF"/>
            <w:tcMar>
              <w:left w:w="108" w:type="dxa"/>
              <w:right w:w="108" w:type="dxa"/>
            </w:tcMar>
            <w:vAlign w:val="center"/>
          </w:tcPr>
          <w:p w:rsidR="00E702C8" w:rsidRPr="00A2482A" w:rsidRDefault="00E702C8" w:rsidP="008F188A">
            <w:pPr>
              <w:spacing w:after="0" w:line="240" w:lineRule="auto"/>
              <w:jc w:val="center"/>
              <w:rPr>
                <w:lang w:val="uk-UA"/>
              </w:rPr>
            </w:pPr>
          </w:p>
        </w:tc>
      </w:tr>
      <w:tr w:rsidR="00E702C8" w:rsidRPr="00A2482A" w:rsidTr="005E48D3">
        <w:trPr>
          <w:trHeight w:val="1"/>
        </w:trPr>
        <w:tc>
          <w:tcPr>
            <w:tcW w:w="8596" w:type="dxa"/>
            <w:shd w:val="clear" w:color="000000" w:fill="FFFFFF"/>
            <w:tcMar>
              <w:left w:w="108" w:type="dxa"/>
              <w:right w:w="108" w:type="dxa"/>
            </w:tcMar>
            <w:vAlign w:val="center"/>
          </w:tcPr>
          <w:p w:rsidR="00E702C8" w:rsidRDefault="00E702C8" w:rsidP="008F188A">
            <w:pPr>
              <w:tabs>
                <w:tab w:val="left" w:pos="142"/>
              </w:tabs>
              <w:spacing w:before="120" w:after="120" w:line="240" w:lineRule="auto"/>
              <w:rPr>
                <w:lang w:val="uk-UA"/>
              </w:rPr>
            </w:pPr>
          </w:p>
          <w:p w:rsidR="004F2AB9" w:rsidRDefault="004F2AB9" w:rsidP="008F188A">
            <w:pPr>
              <w:tabs>
                <w:tab w:val="left" w:pos="142"/>
              </w:tabs>
              <w:spacing w:before="120" w:after="120" w:line="240" w:lineRule="auto"/>
              <w:rPr>
                <w:lang w:val="uk-UA"/>
              </w:rPr>
            </w:pPr>
          </w:p>
          <w:p w:rsidR="004F2AB9" w:rsidRDefault="004F2AB9" w:rsidP="008F188A">
            <w:pPr>
              <w:tabs>
                <w:tab w:val="left" w:pos="142"/>
              </w:tabs>
              <w:spacing w:before="120" w:after="120" w:line="240" w:lineRule="auto"/>
              <w:rPr>
                <w:lang w:val="uk-UA"/>
              </w:rPr>
            </w:pPr>
          </w:p>
          <w:p w:rsidR="004F2AB9" w:rsidRDefault="004F2AB9" w:rsidP="008F188A">
            <w:pPr>
              <w:tabs>
                <w:tab w:val="left" w:pos="142"/>
              </w:tabs>
              <w:spacing w:before="120" w:after="120" w:line="240" w:lineRule="auto"/>
              <w:rPr>
                <w:lang w:val="uk-UA"/>
              </w:rPr>
            </w:pPr>
          </w:p>
          <w:p w:rsidR="004F2AB9" w:rsidRDefault="004F2AB9" w:rsidP="008F188A">
            <w:pPr>
              <w:tabs>
                <w:tab w:val="left" w:pos="142"/>
              </w:tabs>
              <w:spacing w:before="120" w:after="120" w:line="240" w:lineRule="auto"/>
              <w:rPr>
                <w:lang w:val="uk-UA"/>
              </w:rPr>
            </w:pPr>
          </w:p>
          <w:p w:rsidR="002D16DF" w:rsidRDefault="002D16DF" w:rsidP="008F188A">
            <w:pPr>
              <w:tabs>
                <w:tab w:val="left" w:pos="142"/>
              </w:tabs>
              <w:spacing w:before="120" w:after="120" w:line="240" w:lineRule="auto"/>
              <w:rPr>
                <w:lang w:val="uk-UA"/>
              </w:rPr>
            </w:pPr>
          </w:p>
          <w:p w:rsidR="004F2AB9" w:rsidRPr="004F2AB9" w:rsidRDefault="004F2AB9" w:rsidP="008F188A">
            <w:pPr>
              <w:tabs>
                <w:tab w:val="left" w:pos="142"/>
              </w:tabs>
              <w:spacing w:before="120" w:after="120" w:line="240" w:lineRule="auto"/>
              <w:rPr>
                <w:lang w:val="uk-UA"/>
              </w:rPr>
            </w:pPr>
          </w:p>
        </w:tc>
        <w:tc>
          <w:tcPr>
            <w:tcW w:w="876" w:type="dxa"/>
            <w:shd w:val="clear" w:color="000000" w:fill="FFFFFF"/>
            <w:tcMar>
              <w:left w:w="108" w:type="dxa"/>
              <w:right w:w="108" w:type="dxa"/>
            </w:tcMar>
            <w:vAlign w:val="center"/>
          </w:tcPr>
          <w:p w:rsidR="00E702C8" w:rsidRPr="000E0273" w:rsidRDefault="00E702C8" w:rsidP="008F188A">
            <w:pPr>
              <w:spacing w:after="0" w:line="240" w:lineRule="auto"/>
              <w:jc w:val="center"/>
              <w:rPr>
                <w:lang w:val="uk-UA"/>
              </w:rPr>
            </w:pPr>
          </w:p>
        </w:tc>
      </w:tr>
    </w:tbl>
    <w:p w:rsidR="005F4302" w:rsidRPr="00902AC5" w:rsidRDefault="009355CF">
      <w:pPr>
        <w:spacing w:after="0" w:line="240" w:lineRule="auto"/>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lastRenderedPageBreak/>
        <w:t xml:space="preserve">Комплексна програма підтримки та розвитку </w:t>
      </w:r>
      <w:r w:rsidR="002D0E5F" w:rsidRPr="00902AC5">
        <w:rPr>
          <w:rFonts w:ascii="Times New Roman" w:eastAsia="Times New Roman" w:hAnsi="Times New Roman" w:cs="Times New Roman"/>
          <w:b/>
          <w:sz w:val="28"/>
          <w:lang w:val="uk-UA"/>
        </w:rPr>
        <w:t>сільського господарства у</w:t>
      </w:r>
      <w:r w:rsidRPr="00902AC5">
        <w:rPr>
          <w:rFonts w:ascii="Times New Roman" w:eastAsia="Times New Roman" w:hAnsi="Times New Roman" w:cs="Times New Roman"/>
          <w:b/>
          <w:sz w:val="28"/>
          <w:lang w:val="uk-UA"/>
        </w:rPr>
        <w:t xml:space="preserve"> Львівськ</w:t>
      </w:r>
      <w:r w:rsidR="002D0E5F" w:rsidRPr="00902AC5">
        <w:rPr>
          <w:rFonts w:ascii="Times New Roman" w:eastAsia="Times New Roman" w:hAnsi="Times New Roman" w:cs="Times New Roman"/>
          <w:b/>
          <w:sz w:val="28"/>
          <w:lang w:val="uk-UA"/>
        </w:rPr>
        <w:t>ій області на 2021 – 202</w:t>
      </w:r>
      <w:r w:rsidR="005B463F" w:rsidRPr="00902AC5">
        <w:rPr>
          <w:rFonts w:ascii="Times New Roman" w:eastAsia="Times New Roman" w:hAnsi="Times New Roman" w:cs="Times New Roman"/>
          <w:b/>
          <w:sz w:val="28"/>
          <w:lang w:val="uk-UA"/>
        </w:rPr>
        <w:t>3</w:t>
      </w:r>
      <w:r w:rsidRPr="00902AC5">
        <w:rPr>
          <w:rFonts w:ascii="Times New Roman" w:eastAsia="Times New Roman" w:hAnsi="Times New Roman" w:cs="Times New Roman"/>
          <w:b/>
          <w:sz w:val="28"/>
          <w:lang w:val="uk-UA"/>
        </w:rPr>
        <w:t xml:space="preserve"> роки</w:t>
      </w:r>
    </w:p>
    <w:p w:rsidR="005F4302" w:rsidRPr="00902AC5" w:rsidRDefault="005F4302">
      <w:pPr>
        <w:spacing w:after="0" w:line="360" w:lineRule="auto"/>
        <w:jc w:val="center"/>
        <w:rPr>
          <w:rFonts w:ascii="Times New Roman" w:eastAsia="Times New Roman" w:hAnsi="Times New Roman" w:cs="Times New Roman"/>
          <w:lang w:val="uk-UA"/>
        </w:rPr>
      </w:pPr>
    </w:p>
    <w:p w:rsidR="005F4302" w:rsidRPr="00902AC5" w:rsidRDefault="009355CF">
      <w:pPr>
        <w:spacing w:after="0" w:line="360" w:lineRule="auto"/>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І. Загальна характеристика</w:t>
      </w:r>
    </w:p>
    <w:p w:rsidR="009F2F79" w:rsidRPr="00902AC5" w:rsidRDefault="009355CF" w:rsidP="009F2F79">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Комплексна програма підтримки та розвитку </w:t>
      </w:r>
      <w:r w:rsidR="002D0E5F" w:rsidRPr="00902AC5">
        <w:rPr>
          <w:rFonts w:ascii="Times New Roman" w:eastAsia="Times New Roman" w:hAnsi="Times New Roman" w:cs="Times New Roman"/>
          <w:sz w:val="28"/>
          <w:lang w:val="uk-UA"/>
        </w:rPr>
        <w:t>сільського господарства у</w:t>
      </w:r>
      <w:r w:rsidRPr="00902AC5">
        <w:rPr>
          <w:rFonts w:ascii="Times New Roman" w:eastAsia="Times New Roman" w:hAnsi="Times New Roman" w:cs="Times New Roman"/>
          <w:sz w:val="28"/>
          <w:lang w:val="uk-UA"/>
        </w:rPr>
        <w:t xml:space="preserve"> Львівськ</w:t>
      </w:r>
      <w:r w:rsidR="002D0E5F" w:rsidRPr="00902AC5">
        <w:rPr>
          <w:rFonts w:ascii="Times New Roman" w:eastAsia="Times New Roman" w:hAnsi="Times New Roman" w:cs="Times New Roman"/>
          <w:sz w:val="28"/>
          <w:lang w:val="uk-UA"/>
        </w:rPr>
        <w:t>ій області на 2021</w:t>
      </w:r>
      <w:r w:rsidRPr="00902AC5">
        <w:rPr>
          <w:rFonts w:ascii="Times New Roman" w:eastAsia="Times New Roman" w:hAnsi="Times New Roman" w:cs="Times New Roman"/>
          <w:sz w:val="28"/>
          <w:lang w:val="uk-UA"/>
        </w:rPr>
        <w:t xml:space="preserve"> – 202</w:t>
      </w:r>
      <w:r w:rsidR="005B463F" w:rsidRPr="00902AC5">
        <w:rPr>
          <w:rFonts w:ascii="Times New Roman" w:eastAsia="Times New Roman" w:hAnsi="Times New Roman" w:cs="Times New Roman"/>
          <w:sz w:val="28"/>
          <w:lang w:val="uk-UA"/>
        </w:rPr>
        <w:t>3</w:t>
      </w:r>
      <w:r w:rsidRPr="00902AC5">
        <w:rPr>
          <w:rFonts w:ascii="Times New Roman" w:eastAsia="Times New Roman" w:hAnsi="Times New Roman" w:cs="Times New Roman"/>
          <w:sz w:val="28"/>
          <w:lang w:val="uk-UA"/>
        </w:rPr>
        <w:t xml:space="preserve"> роки (далі – Комплексна програма) спрямована </w:t>
      </w:r>
      <w:r w:rsidR="00A65C12" w:rsidRPr="00902AC5">
        <w:rPr>
          <w:rFonts w:ascii="Times New Roman" w:eastAsia="Times New Roman" w:hAnsi="Times New Roman" w:cs="Times New Roman"/>
          <w:sz w:val="28"/>
          <w:lang w:val="uk-UA"/>
        </w:rPr>
        <w:t xml:space="preserve">на </w:t>
      </w:r>
      <w:r w:rsidR="00554D4E" w:rsidRPr="00902AC5">
        <w:rPr>
          <w:rFonts w:ascii="Times New Roman" w:eastAsia="Times New Roman" w:hAnsi="Times New Roman" w:cs="Times New Roman"/>
          <w:sz w:val="28"/>
          <w:lang w:val="uk-UA"/>
        </w:rPr>
        <w:t xml:space="preserve">виконання Стратегії </w:t>
      </w:r>
      <w:r w:rsidR="00E524C7" w:rsidRPr="00902AC5">
        <w:rPr>
          <w:rFonts w:ascii="Times New Roman" w:eastAsia="Times New Roman" w:hAnsi="Times New Roman" w:cs="Times New Roman"/>
          <w:sz w:val="28"/>
          <w:lang w:val="uk-UA"/>
        </w:rPr>
        <w:t xml:space="preserve">розвитку Львівської області на </w:t>
      </w:r>
      <w:r w:rsidR="002C13CB" w:rsidRPr="00902AC5">
        <w:rPr>
          <w:rFonts w:ascii="Times New Roman" w:eastAsia="Times New Roman" w:hAnsi="Times New Roman" w:cs="Times New Roman"/>
          <w:sz w:val="28"/>
          <w:lang w:val="uk-UA"/>
        </w:rPr>
        <w:t xml:space="preserve">період </w:t>
      </w:r>
      <w:r w:rsidR="00554D4E" w:rsidRPr="00902AC5">
        <w:rPr>
          <w:rFonts w:ascii="Times New Roman" w:eastAsia="Times New Roman" w:hAnsi="Times New Roman" w:cs="Times New Roman"/>
          <w:sz w:val="28"/>
          <w:lang w:val="uk-UA"/>
        </w:rPr>
        <w:t>2021-2027 рок</w:t>
      </w:r>
      <w:r w:rsidR="002C13CB" w:rsidRPr="00902AC5">
        <w:rPr>
          <w:rFonts w:ascii="Times New Roman" w:eastAsia="Times New Roman" w:hAnsi="Times New Roman" w:cs="Times New Roman"/>
          <w:sz w:val="28"/>
          <w:lang w:val="uk-UA"/>
        </w:rPr>
        <w:t>ів</w:t>
      </w:r>
      <w:r w:rsidR="009F2F79" w:rsidRPr="00902AC5">
        <w:rPr>
          <w:rFonts w:ascii="Times New Roman" w:eastAsia="Times New Roman" w:hAnsi="Times New Roman" w:cs="Times New Roman"/>
          <w:sz w:val="28"/>
          <w:lang w:val="uk-UA"/>
        </w:rPr>
        <w:t xml:space="preserve"> та</w:t>
      </w:r>
      <w:r w:rsidR="009F2F79" w:rsidRPr="00902AC5">
        <w:rPr>
          <w:rFonts w:ascii="Arial" w:hAnsi="Arial" w:cs="Arial"/>
          <w:color w:val="212529"/>
          <w:sz w:val="21"/>
          <w:szCs w:val="21"/>
          <w:shd w:val="clear" w:color="auto" w:fill="FFFFFF"/>
          <w:lang w:val="uk-UA"/>
        </w:rPr>
        <w:t xml:space="preserve"> </w:t>
      </w:r>
      <w:r w:rsidR="009F2F79" w:rsidRPr="00902AC5">
        <w:rPr>
          <w:rFonts w:ascii="Times New Roman" w:eastAsia="Times New Roman" w:hAnsi="Times New Roman" w:cs="Times New Roman"/>
          <w:sz w:val="28"/>
          <w:lang w:val="uk-UA"/>
        </w:rPr>
        <w:t>Плану заходів з її реалізації у 2021 – 2023 роках, затвердженої</w:t>
      </w:r>
      <w:r w:rsidR="00E524C7" w:rsidRPr="00902AC5">
        <w:rPr>
          <w:rFonts w:ascii="Times New Roman" w:eastAsia="Times New Roman" w:hAnsi="Times New Roman" w:cs="Times New Roman"/>
          <w:sz w:val="28"/>
          <w:lang w:val="uk-UA"/>
        </w:rPr>
        <w:t xml:space="preserve"> рішенням </w:t>
      </w:r>
      <w:r w:rsidR="0086230A" w:rsidRPr="00902AC5">
        <w:rPr>
          <w:rFonts w:ascii="Times New Roman" w:eastAsia="Times New Roman" w:hAnsi="Times New Roman" w:cs="Times New Roman"/>
          <w:sz w:val="28"/>
          <w:lang w:val="uk-UA"/>
        </w:rPr>
        <w:t xml:space="preserve">Львівської обласної ради від </w:t>
      </w:r>
      <w:r w:rsidR="003F34E6" w:rsidRPr="00902AC5">
        <w:rPr>
          <w:rFonts w:ascii="Times New Roman" w:eastAsia="Times New Roman" w:hAnsi="Times New Roman" w:cs="Times New Roman"/>
          <w:sz w:val="28"/>
          <w:lang w:val="uk-UA"/>
        </w:rPr>
        <w:t>24.12.2019 №</w:t>
      </w:r>
      <w:r w:rsidR="00706FC2" w:rsidRPr="00902AC5">
        <w:rPr>
          <w:rFonts w:ascii="Times New Roman" w:eastAsia="Times New Roman" w:hAnsi="Times New Roman" w:cs="Times New Roman"/>
          <w:sz w:val="28"/>
          <w:lang w:val="uk-UA"/>
        </w:rPr>
        <w:t xml:space="preserve"> </w:t>
      </w:r>
      <w:r w:rsidR="003F34E6" w:rsidRPr="00902AC5">
        <w:rPr>
          <w:rFonts w:ascii="Times New Roman" w:eastAsia="Times New Roman" w:hAnsi="Times New Roman" w:cs="Times New Roman"/>
          <w:sz w:val="28"/>
          <w:lang w:val="uk-UA"/>
        </w:rPr>
        <w:t>948</w:t>
      </w:r>
      <w:r w:rsidR="00115703">
        <w:rPr>
          <w:rFonts w:ascii="Times New Roman" w:eastAsia="Times New Roman" w:hAnsi="Times New Roman" w:cs="Times New Roman"/>
          <w:sz w:val="28"/>
          <w:lang w:val="uk-UA"/>
        </w:rPr>
        <w:t>,</w:t>
      </w:r>
      <w:r w:rsidR="009F2F79" w:rsidRPr="00902AC5">
        <w:rPr>
          <w:rFonts w:ascii="Times New Roman" w:eastAsia="Times New Roman" w:hAnsi="Times New Roman" w:cs="Times New Roman"/>
          <w:sz w:val="28"/>
          <w:lang w:val="uk-UA"/>
        </w:rPr>
        <w:t xml:space="preserve"> </w:t>
      </w:r>
      <w:r w:rsidR="00115703">
        <w:rPr>
          <w:rFonts w:ascii="Times New Roman" w:eastAsia="Times New Roman" w:hAnsi="Times New Roman" w:cs="Times New Roman"/>
          <w:sz w:val="28"/>
          <w:lang w:val="uk-UA"/>
        </w:rPr>
        <w:t>з</w:t>
      </w:r>
      <w:r w:rsidR="002C13CB" w:rsidRPr="00902AC5">
        <w:rPr>
          <w:rFonts w:ascii="Times New Roman" w:eastAsia="Times New Roman" w:hAnsi="Times New Roman" w:cs="Times New Roman"/>
          <w:sz w:val="28"/>
          <w:lang w:val="uk-UA"/>
        </w:rPr>
        <w:t>окрема</w:t>
      </w:r>
      <w:r w:rsidR="00554D4E" w:rsidRPr="00902AC5">
        <w:rPr>
          <w:rFonts w:ascii="Times New Roman" w:eastAsia="Times New Roman" w:hAnsi="Times New Roman" w:cs="Times New Roman"/>
          <w:sz w:val="28"/>
          <w:lang w:val="uk-UA"/>
        </w:rPr>
        <w:t xml:space="preserve">, </w:t>
      </w:r>
      <w:r w:rsidR="00AB0657" w:rsidRPr="00902AC5">
        <w:rPr>
          <w:rFonts w:ascii="Times New Roman" w:eastAsia="Times New Roman" w:hAnsi="Times New Roman" w:cs="Times New Roman"/>
          <w:sz w:val="28"/>
          <w:lang w:val="uk-UA"/>
        </w:rPr>
        <w:t xml:space="preserve">на реалізацію </w:t>
      </w:r>
      <w:r w:rsidR="009F2F79" w:rsidRPr="00902AC5">
        <w:rPr>
          <w:rFonts w:ascii="Times New Roman" w:eastAsia="Times New Roman" w:hAnsi="Times New Roman" w:cs="Times New Roman"/>
          <w:sz w:val="28"/>
          <w:lang w:val="uk-UA"/>
        </w:rPr>
        <w:t xml:space="preserve">наступних </w:t>
      </w:r>
      <w:r w:rsidR="00554D4E" w:rsidRPr="00902AC5">
        <w:rPr>
          <w:rFonts w:ascii="Times New Roman" w:eastAsia="Times New Roman" w:hAnsi="Times New Roman" w:cs="Times New Roman"/>
          <w:sz w:val="28"/>
          <w:lang w:val="uk-UA"/>
        </w:rPr>
        <w:t xml:space="preserve">стратегічних цілей: </w:t>
      </w:r>
    </w:p>
    <w:p w:rsidR="00E524C7" w:rsidRPr="00902AC5" w:rsidRDefault="00FB7D82" w:rsidP="00FB7D82">
      <w:pPr>
        <w:spacing w:after="0" w:line="240" w:lineRule="auto"/>
        <w:jc w:val="both"/>
        <w:rPr>
          <w:rFonts w:ascii="Times New Roman" w:hAnsi="Times New Roman" w:cs="Times New Roman"/>
          <w:sz w:val="28"/>
          <w:szCs w:val="28"/>
          <w:lang w:val="uk-UA"/>
        </w:rPr>
      </w:pPr>
      <w:r w:rsidRPr="00902AC5">
        <w:rPr>
          <w:rFonts w:ascii="Times New Roman" w:hAnsi="Times New Roman" w:cs="Times New Roman"/>
          <w:sz w:val="28"/>
          <w:szCs w:val="28"/>
          <w:lang w:val="uk-UA"/>
        </w:rPr>
        <w:t xml:space="preserve">- </w:t>
      </w:r>
      <w:r w:rsidR="00B938C1" w:rsidRPr="00902AC5">
        <w:rPr>
          <w:rFonts w:ascii="Times New Roman" w:hAnsi="Times New Roman" w:cs="Times New Roman"/>
          <w:sz w:val="28"/>
          <w:szCs w:val="28"/>
          <w:lang w:val="uk-UA"/>
        </w:rPr>
        <w:t>к</w:t>
      </w:r>
      <w:r w:rsidR="00E524C7" w:rsidRPr="00902AC5">
        <w:rPr>
          <w:rFonts w:ascii="Times New Roman" w:hAnsi="Times New Roman" w:cs="Times New Roman"/>
          <w:sz w:val="28"/>
          <w:szCs w:val="28"/>
          <w:lang w:val="uk-UA"/>
        </w:rPr>
        <w:t xml:space="preserve">онкурентоспроможна економіка на засадах смарт-спеціалізації </w:t>
      </w:r>
      <w:r w:rsidR="009F2F79" w:rsidRPr="00902AC5">
        <w:rPr>
          <w:rFonts w:ascii="Times New Roman" w:hAnsi="Times New Roman" w:cs="Times New Roman"/>
          <w:sz w:val="28"/>
          <w:szCs w:val="28"/>
          <w:lang w:val="uk-UA"/>
        </w:rPr>
        <w:t>(о</w:t>
      </w:r>
      <w:r w:rsidR="00E524C7" w:rsidRPr="00902AC5">
        <w:rPr>
          <w:rFonts w:ascii="Times New Roman" w:hAnsi="Times New Roman" w:cs="Times New Roman"/>
          <w:sz w:val="28"/>
          <w:szCs w:val="28"/>
          <w:lang w:val="uk-UA"/>
        </w:rPr>
        <w:t>перативні цілі:</w:t>
      </w:r>
      <w:r w:rsidR="009F2F79" w:rsidRPr="00902AC5">
        <w:rPr>
          <w:rFonts w:ascii="Times New Roman" w:hAnsi="Times New Roman" w:cs="Times New Roman"/>
          <w:sz w:val="28"/>
          <w:szCs w:val="28"/>
          <w:lang w:val="uk-UA"/>
        </w:rPr>
        <w:t xml:space="preserve"> с</w:t>
      </w:r>
      <w:r w:rsidR="00E524C7" w:rsidRPr="00902AC5">
        <w:rPr>
          <w:rFonts w:ascii="Times New Roman" w:hAnsi="Times New Roman" w:cs="Times New Roman"/>
          <w:sz w:val="28"/>
          <w:szCs w:val="28"/>
          <w:lang w:val="uk-UA"/>
        </w:rPr>
        <w:t>тимулювання інноваційних видів економічної діяльності з високою доданою вартістю</w:t>
      </w:r>
      <w:r w:rsidRPr="00902AC5">
        <w:rPr>
          <w:rFonts w:ascii="Times New Roman" w:hAnsi="Times New Roman" w:cs="Times New Roman"/>
          <w:sz w:val="28"/>
          <w:szCs w:val="28"/>
          <w:lang w:val="uk-UA"/>
        </w:rPr>
        <w:t>; і</w:t>
      </w:r>
      <w:r w:rsidR="00E524C7" w:rsidRPr="00902AC5">
        <w:rPr>
          <w:rFonts w:ascii="Times New Roman" w:hAnsi="Times New Roman" w:cs="Times New Roman"/>
          <w:sz w:val="28"/>
          <w:szCs w:val="28"/>
          <w:lang w:val="uk-UA"/>
        </w:rPr>
        <w:t>нвестиційна привабливість</w:t>
      </w:r>
      <w:r w:rsidR="00115703">
        <w:rPr>
          <w:rFonts w:ascii="Times New Roman" w:hAnsi="Times New Roman" w:cs="Times New Roman"/>
          <w:sz w:val="28"/>
          <w:szCs w:val="28"/>
          <w:lang w:val="uk-UA"/>
        </w:rPr>
        <w:t>)</w:t>
      </w:r>
      <w:r w:rsidRPr="00902AC5">
        <w:rPr>
          <w:rFonts w:ascii="Times New Roman" w:hAnsi="Times New Roman" w:cs="Times New Roman"/>
          <w:sz w:val="28"/>
          <w:szCs w:val="28"/>
          <w:lang w:val="uk-UA"/>
        </w:rPr>
        <w:t>;</w:t>
      </w:r>
    </w:p>
    <w:p w:rsidR="00E524C7" w:rsidRPr="00902AC5" w:rsidRDefault="00FB7D82" w:rsidP="00FB7D82">
      <w:pPr>
        <w:pStyle w:val="ab"/>
        <w:jc w:val="both"/>
        <w:rPr>
          <w:rFonts w:ascii="Times New Roman" w:hAnsi="Times New Roman" w:cs="Times New Roman"/>
          <w:sz w:val="28"/>
          <w:szCs w:val="28"/>
        </w:rPr>
      </w:pPr>
      <w:r w:rsidRPr="00902AC5">
        <w:rPr>
          <w:rFonts w:ascii="Times New Roman" w:hAnsi="Times New Roman" w:cs="Times New Roman"/>
          <w:b/>
          <w:sz w:val="28"/>
          <w:szCs w:val="28"/>
        </w:rPr>
        <w:t>-</w:t>
      </w:r>
      <w:r w:rsidR="00E524C7" w:rsidRPr="00902AC5">
        <w:rPr>
          <w:rFonts w:ascii="Times New Roman" w:hAnsi="Times New Roman" w:cs="Times New Roman"/>
          <w:b/>
          <w:sz w:val="28"/>
          <w:szCs w:val="28"/>
        </w:rPr>
        <w:t xml:space="preserve"> </w:t>
      </w:r>
      <w:r w:rsidR="00B938C1" w:rsidRPr="00902AC5">
        <w:rPr>
          <w:rFonts w:ascii="Times New Roman" w:hAnsi="Times New Roman" w:cs="Times New Roman"/>
          <w:sz w:val="28"/>
          <w:szCs w:val="28"/>
        </w:rPr>
        <w:t>з</w:t>
      </w:r>
      <w:r w:rsidR="00E524C7" w:rsidRPr="00902AC5">
        <w:rPr>
          <w:rFonts w:ascii="Times New Roman" w:hAnsi="Times New Roman" w:cs="Times New Roman"/>
          <w:sz w:val="28"/>
          <w:szCs w:val="28"/>
        </w:rPr>
        <w:t>балансований просторовий розвиток</w:t>
      </w:r>
      <w:r w:rsidRPr="00902AC5">
        <w:rPr>
          <w:rFonts w:ascii="Times New Roman" w:hAnsi="Times New Roman" w:cs="Times New Roman"/>
          <w:sz w:val="28"/>
          <w:szCs w:val="28"/>
        </w:rPr>
        <w:t xml:space="preserve"> (о</w:t>
      </w:r>
      <w:r w:rsidR="00E524C7" w:rsidRPr="00902AC5">
        <w:rPr>
          <w:rFonts w:ascii="Times New Roman" w:hAnsi="Times New Roman" w:cs="Times New Roman"/>
          <w:sz w:val="28"/>
          <w:szCs w:val="28"/>
        </w:rPr>
        <w:t>перативн</w:t>
      </w:r>
      <w:r w:rsidRPr="00902AC5">
        <w:rPr>
          <w:rFonts w:ascii="Times New Roman" w:hAnsi="Times New Roman" w:cs="Times New Roman"/>
          <w:sz w:val="28"/>
          <w:szCs w:val="28"/>
        </w:rPr>
        <w:t>і</w:t>
      </w:r>
      <w:r w:rsidR="00E524C7" w:rsidRPr="00902AC5">
        <w:rPr>
          <w:rFonts w:ascii="Times New Roman" w:hAnsi="Times New Roman" w:cs="Times New Roman"/>
          <w:sz w:val="28"/>
          <w:szCs w:val="28"/>
        </w:rPr>
        <w:t xml:space="preserve"> ціл</w:t>
      </w:r>
      <w:r w:rsidRPr="00902AC5">
        <w:rPr>
          <w:rFonts w:ascii="Times New Roman" w:hAnsi="Times New Roman" w:cs="Times New Roman"/>
          <w:sz w:val="28"/>
          <w:szCs w:val="28"/>
        </w:rPr>
        <w:t>ь: с</w:t>
      </w:r>
      <w:r w:rsidR="00E524C7" w:rsidRPr="00902AC5">
        <w:rPr>
          <w:rFonts w:ascii="Times New Roman" w:hAnsi="Times New Roman" w:cs="Times New Roman"/>
          <w:sz w:val="28"/>
          <w:szCs w:val="28"/>
        </w:rPr>
        <w:t>тимулювання економічного розвитку сільських</w:t>
      </w:r>
      <w:r w:rsidR="002C13CB" w:rsidRPr="00902AC5">
        <w:rPr>
          <w:rFonts w:ascii="Times New Roman" w:hAnsi="Times New Roman" w:cs="Times New Roman"/>
          <w:sz w:val="28"/>
          <w:szCs w:val="28"/>
        </w:rPr>
        <w:t xml:space="preserve"> територій</w:t>
      </w:r>
      <w:r w:rsidRPr="00902AC5">
        <w:rPr>
          <w:rFonts w:ascii="Times New Roman" w:hAnsi="Times New Roman" w:cs="Times New Roman"/>
          <w:sz w:val="28"/>
          <w:szCs w:val="28"/>
        </w:rPr>
        <w:t>)</w:t>
      </w:r>
      <w:r w:rsidR="002C13CB" w:rsidRPr="00902AC5">
        <w:rPr>
          <w:rFonts w:ascii="Times New Roman" w:hAnsi="Times New Roman" w:cs="Times New Roman"/>
          <w:sz w:val="28"/>
          <w:szCs w:val="28"/>
        </w:rPr>
        <w:t>.</w:t>
      </w:r>
    </w:p>
    <w:p w:rsidR="005F4302" w:rsidRPr="00902AC5" w:rsidRDefault="009355CF" w:rsidP="00E524C7">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Паспорт Комплексної програми подано в додатку 1.</w:t>
      </w:r>
    </w:p>
    <w:p w:rsidR="00AB0657" w:rsidRPr="00902AC5" w:rsidRDefault="00FB7D82" w:rsidP="00E524C7">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Для визначення основних проблем, на </w:t>
      </w:r>
      <w:r w:rsidR="00DE266A" w:rsidRPr="00902AC5">
        <w:rPr>
          <w:rFonts w:ascii="Times New Roman" w:eastAsia="Times New Roman" w:hAnsi="Times New Roman" w:cs="Times New Roman"/>
          <w:sz w:val="28"/>
          <w:lang w:val="uk-UA"/>
        </w:rPr>
        <w:t>розв’язання</w:t>
      </w:r>
      <w:r w:rsidRPr="00902AC5">
        <w:rPr>
          <w:rFonts w:ascii="Times New Roman" w:eastAsia="Times New Roman" w:hAnsi="Times New Roman" w:cs="Times New Roman"/>
          <w:sz w:val="28"/>
          <w:lang w:val="uk-UA"/>
        </w:rPr>
        <w:t xml:space="preserve"> яких спрямована Комплексна програма</w:t>
      </w:r>
      <w:r w:rsidR="00E31356"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проведено а</w:t>
      </w:r>
      <w:r w:rsidR="00AB0657" w:rsidRPr="00902AC5">
        <w:rPr>
          <w:rFonts w:ascii="Times New Roman" w:eastAsia="Times New Roman" w:hAnsi="Times New Roman" w:cs="Times New Roman"/>
          <w:sz w:val="28"/>
          <w:lang w:val="uk-UA"/>
        </w:rPr>
        <w:t xml:space="preserve">наліз стану </w:t>
      </w:r>
      <w:r w:rsidRPr="00902AC5">
        <w:rPr>
          <w:rFonts w:ascii="Times New Roman" w:eastAsia="Times New Roman" w:hAnsi="Times New Roman" w:cs="Times New Roman"/>
          <w:sz w:val="28"/>
          <w:lang w:val="uk-UA"/>
        </w:rPr>
        <w:t xml:space="preserve">розвитку </w:t>
      </w:r>
      <w:r w:rsidR="00AB0657" w:rsidRPr="00902AC5">
        <w:rPr>
          <w:rFonts w:ascii="Times New Roman" w:eastAsia="Times New Roman" w:hAnsi="Times New Roman" w:cs="Times New Roman"/>
          <w:sz w:val="28"/>
          <w:lang w:val="uk-UA"/>
        </w:rPr>
        <w:t>сільського господарства за стат</w:t>
      </w:r>
      <w:r w:rsidRPr="00902AC5">
        <w:rPr>
          <w:rFonts w:ascii="Times New Roman" w:eastAsia="Times New Roman" w:hAnsi="Times New Roman" w:cs="Times New Roman"/>
          <w:sz w:val="28"/>
          <w:lang w:val="uk-UA"/>
        </w:rPr>
        <w:t>истичними показниками 2019 року та у порівнянні до 2015 року.</w:t>
      </w:r>
    </w:p>
    <w:p w:rsidR="00AF2C02" w:rsidRPr="00902AC5" w:rsidRDefault="009355CF" w:rsidP="002B7EE4">
      <w:pPr>
        <w:pStyle w:val="ab"/>
        <w:ind w:firstLine="709"/>
        <w:jc w:val="both"/>
        <w:rPr>
          <w:rFonts w:ascii="Times New Roman" w:hAnsi="Times New Roman" w:cs="Times New Roman"/>
          <w:sz w:val="28"/>
          <w:szCs w:val="28"/>
        </w:rPr>
      </w:pPr>
      <w:r w:rsidRPr="00902AC5">
        <w:rPr>
          <w:rFonts w:ascii="Times New Roman" w:hAnsi="Times New Roman" w:cs="Times New Roman"/>
          <w:sz w:val="28"/>
          <w:szCs w:val="28"/>
        </w:rPr>
        <w:t>Сільське господарство є вагомим сегментом економіки області</w:t>
      </w:r>
      <w:r w:rsidR="00115703">
        <w:rPr>
          <w:rFonts w:ascii="Times New Roman" w:hAnsi="Times New Roman" w:cs="Times New Roman"/>
          <w:sz w:val="28"/>
          <w:szCs w:val="28"/>
        </w:rPr>
        <w:t>, яким</w:t>
      </w:r>
      <w:r w:rsidR="00272E2C" w:rsidRPr="00902AC5">
        <w:rPr>
          <w:rFonts w:ascii="Times New Roman" w:hAnsi="Times New Roman" w:cs="Times New Roman"/>
          <w:sz w:val="28"/>
          <w:szCs w:val="28"/>
        </w:rPr>
        <w:t xml:space="preserve"> </w:t>
      </w:r>
      <w:r w:rsidR="009C2DD5" w:rsidRPr="00902AC5">
        <w:rPr>
          <w:rFonts w:ascii="Times New Roman" w:hAnsi="Times New Roman" w:cs="Times New Roman"/>
          <w:sz w:val="28"/>
          <w:szCs w:val="28"/>
        </w:rPr>
        <w:t xml:space="preserve">у 2019 році </w:t>
      </w:r>
      <w:r w:rsidR="00272E2C" w:rsidRPr="00902AC5">
        <w:rPr>
          <w:rFonts w:ascii="Times New Roman" w:hAnsi="Times New Roman" w:cs="Times New Roman"/>
          <w:sz w:val="28"/>
          <w:szCs w:val="28"/>
        </w:rPr>
        <w:t>виробл</w:t>
      </w:r>
      <w:r w:rsidR="009C2DD5" w:rsidRPr="00902AC5">
        <w:rPr>
          <w:rFonts w:ascii="Times New Roman" w:hAnsi="Times New Roman" w:cs="Times New Roman"/>
          <w:sz w:val="28"/>
          <w:szCs w:val="28"/>
        </w:rPr>
        <w:t>ено</w:t>
      </w:r>
      <w:r w:rsidR="00806E63" w:rsidRPr="00902AC5">
        <w:rPr>
          <w:rFonts w:ascii="Times New Roman" w:hAnsi="Times New Roman" w:cs="Times New Roman"/>
          <w:sz w:val="28"/>
          <w:szCs w:val="28"/>
        </w:rPr>
        <w:t xml:space="preserve"> валової сільськогосподарської продукції </w:t>
      </w:r>
      <w:r w:rsidR="00806E63" w:rsidRPr="00902AC5">
        <w:rPr>
          <w:rFonts w:ascii="Times New Roman" w:hAnsi="Times New Roman" w:cs="Times New Roman"/>
          <w:color w:val="000000" w:themeColor="text1"/>
          <w:sz w:val="28"/>
          <w:szCs w:val="28"/>
        </w:rPr>
        <w:t>(у постійних цінах 2016</w:t>
      </w:r>
      <w:r w:rsidR="009C2DD5" w:rsidRPr="00902AC5">
        <w:rPr>
          <w:rFonts w:ascii="Times New Roman" w:hAnsi="Times New Roman" w:cs="Times New Roman"/>
          <w:color w:val="000000" w:themeColor="text1"/>
          <w:sz w:val="28"/>
          <w:szCs w:val="28"/>
        </w:rPr>
        <w:t xml:space="preserve"> року)</w:t>
      </w:r>
      <w:r w:rsidR="00115703">
        <w:rPr>
          <w:rFonts w:ascii="Times New Roman" w:hAnsi="Times New Roman" w:cs="Times New Roman"/>
          <w:sz w:val="28"/>
          <w:szCs w:val="28"/>
        </w:rPr>
        <w:t xml:space="preserve"> в обсязі</w:t>
      </w:r>
      <w:r w:rsidR="004776A1" w:rsidRPr="00902AC5">
        <w:rPr>
          <w:rFonts w:ascii="Times New Roman" w:hAnsi="Times New Roman" w:cs="Times New Roman"/>
          <w:sz w:val="28"/>
          <w:szCs w:val="28"/>
        </w:rPr>
        <w:t xml:space="preserve"> </w:t>
      </w:r>
      <w:r w:rsidR="00115703">
        <w:rPr>
          <w:rFonts w:ascii="Times New Roman" w:hAnsi="Times New Roman" w:cs="Times New Roman"/>
          <w:sz w:val="28"/>
          <w:szCs w:val="28"/>
        </w:rPr>
        <w:t>23,0 млрд грн,</w:t>
      </w:r>
      <w:r w:rsidR="00115703" w:rsidRPr="00902AC5">
        <w:rPr>
          <w:rFonts w:ascii="Times New Roman" w:hAnsi="Times New Roman" w:cs="Times New Roman"/>
          <w:sz w:val="28"/>
          <w:szCs w:val="28"/>
        </w:rPr>
        <w:t xml:space="preserve"> </w:t>
      </w:r>
      <w:r w:rsidR="00115703">
        <w:rPr>
          <w:rFonts w:ascii="Times New Roman" w:hAnsi="Times New Roman" w:cs="Times New Roman"/>
          <w:sz w:val="28"/>
          <w:szCs w:val="28"/>
        </w:rPr>
        <w:t>що на 2,8 млрд</w:t>
      </w:r>
      <w:r w:rsidR="00DE266A" w:rsidRPr="00902AC5">
        <w:rPr>
          <w:rFonts w:ascii="Times New Roman" w:hAnsi="Times New Roman" w:cs="Times New Roman"/>
          <w:sz w:val="28"/>
          <w:szCs w:val="28"/>
        </w:rPr>
        <w:t xml:space="preserve"> </w:t>
      </w:r>
      <w:r w:rsidR="00115703">
        <w:rPr>
          <w:rFonts w:ascii="Times New Roman" w:hAnsi="Times New Roman" w:cs="Times New Roman"/>
          <w:sz w:val="28"/>
          <w:szCs w:val="28"/>
        </w:rPr>
        <w:t>грн</w:t>
      </w:r>
      <w:r w:rsidR="009C2DD5" w:rsidRPr="00902AC5">
        <w:rPr>
          <w:rFonts w:ascii="Times New Roman" w:hAnsi="Times New Roman" w:cs="Times New Roman"/>
          <w:sz w:val="28"/>
          <w:szCs w:val="28"/>
        </w:rPr>
        <w:t xml:space="preserve"> б</w:t>
      </w:r>
      <w:r w:rsidR="00B938C1" w:rsidRPr="00902AC5">
        <w:rPr>
          <w:rFonts w:ascii="Times New Roman" w:hAnsi="Times New Roman" w:cs="Times New Roman"/>
          <w:sz w:val="28"/>
          <w:szCs w:val="28"/>
        </w:rPr>
        <w:t xml:space="preserve">ільше в порівнянні </w:t>
      </w:r>
      <w:r w:rsidR="00115703">
        <w:rPr>
          <w:rFonts w:ascii="Times New Roman" w:hAnsi="Times New Roman" w:cs="Times New Roman"/>
          <w:sz w:val="28"/>
          <w:szCs w:val="28"/>
        </w:rPr>
        <w:t>з</w:t>
      </w:r>
      <w:r w:rsidR="00B938C1" w:rsidRPr="00902AC5">
        <w:rPr>
          <w:rFonts w:ascii="Times New Roman" w:hAnsi="Times New Roman" w:cs="Times New Roman"/>
          <w:sz w:val="28"/>
          <w:szCs w:val="28"/>
        </w:rPr>
        <w:t xml:space="preserve"> 2015 рок</w:t>
      </w:r>
      <w:r w:rsidR="00115703">
        <w:rPr>
          <w:rFonts w:ascii="Times New Roman" w:hAnsi="Times New Roman" w:cs="Times New Roman"/>
          <w:sz w:val="28"/>
          <w:szCs w:val="28"/>
        </w:rPr>
        <w:t>ом</w:t>
      </w:r>
      <w:r w:rsidR="00B938C1" w:rsidRPr="00902AC5">
        <w:rPr>
          <w:rFonts w:ascii="Times New Roman" w:hAnsi="Times New Roman" w:cs="Times New Roman"/>
          <w:sz w:val="28"/>
          <w:szCs w:val="28"/>
        </w:rPr>
        <w:t xml:space="preserve"> або на 13,9 відсотків.</w:t>
      </w:r>
      <w:r w:rsidR="009C2DD5" w:rsidRPr="00902AC5">
        <w:rPr>
          <w:rFonts w:ascii="Times New Roman" w:hAnsi="Times New Roman" w:cs="Times New Roman"/>
          <w:sz w:val="28"/>
          <w:szCs w:val="28"/>
        </w:rPr>
        <w:t xml:space="preserve"> </w:t>
      </w:r>
      <w:r w:rsidR="002B7EE4" w:rsidRPr="00902AC5">
        <w:rPr>
          <w:rFonts w:ascii="Times New Roman" w:hAnsi="Times New Roman" w:cs="Times New Roman"/>
          <w:sz w:val="28"/>
          <w:szCs w:val="28"/>
        </w:rPr>
        <w:t xml:space="preserve">Сільське населення, яке складає </w:t>
      </w:r>
      <w:r w:rsidR="00AF2C02" w:rsidRPr="00902AC5">
        <w:rPr>
          <w:rFonts w:ascii="Times New Roman" w:hAnsi="Times New Roman" w:cs="Times New Roman"/>
          <w:sz w:val="28"/>
          <w:szCs w:val="28"/>
        </w:rPr>
        <w:t>39</w:t>
      </w:r>
      <w:r w:rsidR="002B7EE4" w:rsidRPr="00902AC5">
        <w:rPr>
          <w:rFonts w:ascii="Times New Roman" w:hAnsi="Times New Roman" w:cs="Times New Roman"/>
          <w:sz w:val="28"/>
          <w:szCs w:val="28"/>
        </w:rPr>
        <w:t xml:space="preserve">% населення області, виробляє </w:t>
      </w:r>
      <w:r w:rsidR="00AF2C02" w:rsidRPr="00902AC5">
        <w:rPr>
          <w:rFonts w:ascii="Times New Roman" w:hAnsi="Times New Roman" w:cs="Times New Roman"/>
          <w:sz w:val="28"/>
          <w:szCs w:val="28"/>
        </w:rPr>
        <w:t>52</w:t>
      </w:r>
      <w:r w:rsidR="002B7EE4" w:rsidRPr="00902AC5">
        <w:rPr>
          <w:rFonts w:ascii="Times New Roman" w:hAnsi="Times New Roman" w:cs="Times New Roman"/>
          <w:sz w:val="28"/>
          <w:szCs w:val="28"/>
        </w:rPr>
        <w:t>% валової сільськогосподарської продукції, сільськогосподарськ</w:t>
      </w:r>
      <w:r w:rsidR="00B938C1" w:rsidRPr="00902AC5">
        <w:rPr>
          <w:rFonts w:ascii="Times New Roman" w:hAnsi="Times New Roman" w:cs="Times New Roman"/>
          <w:sz w:val="28"/>
          <w:szCs w:val="28"/>
        </w:rPr>
        <w:t>і</w:t>
      </w:r>
      <w:r w:rsidR="002B7EE4" w:rsidRPr="00902AC5">
        <w:rPr>
          <w:rFonts w:ascii="Times New Roman" w:hAnsi="Times New Roman" w:cs="Times New Roman"/>
          <w:sz w:val="28"/>
          <w:szCs w:val="28"/>
        </w:rPr>
        <w:t xml:space="preserve"> підприємства – </w:t>
      </w:r>
      <w:r w:rsidR="00AF2C02" w:rsidRPr="00902AC5">
        <w:rPr>
          <w:rFonts w:ascii="Times New Roman" w:hAnsi="Times New Roman" w:cs="Times New Roman"/>
          <w:sz w:val="28"/>
          <w:szCs w:val="28"/>
        </w:rPr>
        <w:t>48</w:t>
      </w:r>
      <w:r w:rsidR="002B7EE4" w:rsidRPr="00902AC5">
        <w:rPr>
          <w:rFonts w:ascii="Times New Roman" w:hAnsi="Times New Roman" w:cs="Times New Roman"/>
          <w:sz w:val="28"/>
          <w:szCs w:val="28"/>
        </w:rPr>
        <w:t>%</w:t>
      </w:r>
      <w:r w:rsidR="00547F03" w:rsidRPr="00902AC5">
        <w:rPr>
          <w:rFonts w:ascii="Times New Roman" w:hAnsi="Times New Roman" w:cs="Times New Roman"/>
          <w:sz w:val="28"/>
          <w:szCs w:val="28"/>
        </w:rPr>
        <w:t>.</w:t>
      </w:r>
      <w:r w:rsidR="0063024C" w:rsidRPr="00902AC5">
        <w:rPr>
          <w:rFonts w:ascii="Times New Roman" w:hAnsi="Times New Roman" w:cs="Times New Roman"/>
          <w:sz w:val="28"/>
          <w:szCs w:val="28"/>
        </w:rPr>
        <w:t xml:space="preserve"> </w:t>
      </w:r>
      <w:r w:rsidR="00B938C1" w:rsidRPr="00902AC5">
        <w:rPr>
          <w:rFonts w:ascii="Times New Roman" w:hAnsi="Times New Roman" w:cs="Times New Roman"/>
          <w:sz w:val="28"/>
          <w:szCs w:val="28"/>
        </w:rPr>
        <w:t>Зростає частка товарного виробництва сіль</w:t>
      </w:r>
      <w:r w:rsidR="00DE266A" w:rsidRPr="00902AC5">
        <w:rPr>
          <w:rFonts w:ascii="Times New Roman" w:hAnsi="Times New Roman" w:cs="Times New Roman"/>
          <w:sz w:val="28"/>
          <w:szCs w:val="28"/>
        </w:rPr>
        <w:t>сь</w:t>
      </w:r>
      <w:r w:rsidR="00B938C1" w:rsidRPr="00902AC5">
        <w:rPr>
          <w:rFonts w:ascii="Times New Roman" w:hAnsi="Times New Roman" w:cs="Times New Roman"/>
          <w:sz w:val="28"/>
          <w:szCs w:val="28"/>
        </w:rPr>
        <w:t xml:space="preserve">когосподарської продукції. </w:t>
      </w:r>
      <w:r w:rsidR="00AB0657" w:rsidRPr="00902AC5">
        <w:rPr>
          <w:rFonts w:ascii="Times New Roman" w:hAnsi="Times New Roman" w:cs="Times New Roman"/>
          <w:sz w:val="28"/>
          <w:szCs w:val="28"/>
        </w:rPr>
        <w:t>Частка виробництва продукції сільськогосподарськими підприємствами порівнян</w:t>
      </w:r>
      <w:r w:rsidR="00115703">
        <w:rPr>
          <w:rFonts w:ascii="Times New Roman" w:hAnsi="Times New Roman" w:cs="Times New Roman"/>
          <w:sz w:val="28"/>
          <w:szCs w:val="28"/>
        </w:rPr>
        <w:t>о</w:t>
      </w:r>
      <w:r w:rsidR="00AB0657" w:rsidRPr="00902AC5">
        <w:rPr>
          <w:rFonts w:ascii="Times New Roman" w:hAnsi="Times New Roman" w:cs="Times New Roman"/>
          <w:sz w:val="28"/>
          <w:szCs w:val="28"/>
        </w:rPr>
        <w:t xml:space="preserve"> </w:t>
      </w:r>
      <w:r w:rsidR="00115703">
        <w:rPr>
          <w:rFonts w:ascii="Times New Roman" w:hAnsi="Times New Roman" w:cs="Times New Roman"/>
          <w:sz w:val="28"/>
          <w:szCs w:val="28"/>
        </w:rPr>
        <w:t>з</w:t>
      </w:r>
      <w:r w:rsidR="00AB0657" w:rsidRPr="00902AC5">
        <w:rPr>
          <w:rFonts w:ascii="Times New Roman" w:hAnsi="Times New Roman" w:cs="Times New Roman"/>
          <w:sz w:val="28"/>
          <w:szCs w:val="28"/>
        </w:rPr>
        <w:t xml:space="preserve"> </w:t>
      </w:r>
      <w:r w:rsidR="0063024C" w:rsidRPr="00902AC5">
        <w:rPr>
          <w:rFonts w:ascii="Times New Roman" w:hAnsi="Times New Roman" w:cs="Times New Roman"/>
          <w:sz w:val="28"/>
          <w:szCs w:val="28"/>
        </w:rPr>
        <w:t>2015 рок</w:t>
      </w:r>
      <w:r w:rsidR="00115703">
        <w:rPr>
          <w:rFonts w:ascii="Times New Roman" w:hAnsi="Times New Roman" w:cs="Times New Roman"/>
          <w:sz w:val="28"/>
          <w:szCs w:val="28"/>
        </w:rPr>
        <w:t>ом</w:t>
      </w:r>
      <w:r w:rsidR="0063024C" w:rsidRPr="00902AC5">
        <w:rPr>
          <w:rFonts w:ascii="Times New Roman" w:hAnsi="Times New Roman" w:cs="Times New Roman"/>
          <w:sz w:val="28"/>
          <w:szCs w:val="28"/>
        </w:rPr>
        <w:t xml:space="preserve"> </w:t>
      </w:r>
      <w:r w:rsidR="00815E09" w:rsidRPr="00902AC5">
        <w:rPr>
          <w:rFonts w:ascii="Times New Roman" w:hAnsi="Times New Roman" w:cs="Times New Roman"/>
          <w:sz w:val="28"/>
          <w:szCs w:val="28"/>
        </w:rPr>
        <w:t xml:space="preserve">зросла на </w:t>
      </w:r>
      <w:r w:rsidR="00EB3DFC">
        <w:rPr>
          <w:rFonts w:ascii="Times New Roman" w:hAnsi="Times New Roman" w:cs="Times New Roman"/>
          <w:sz w:val="28"/>
          <w:szCs w:val="28"/>
        </w:rPr>
        <w:t>14</w:t>
      </w:r>
      <w:r w:rsidR="0063024C" w:rsidRPr="00902AC5">
        <w:rPr>
          <w:rFonts w:ascii="Times New Roman" w:hAnsi="Times New Roman" w:cs="Times New Roman"/>
          <w:sz w:val="28"/>
          <w:szCs w:val="28"/>
        </w:rPr>
        <w:t xml:space="preserve"> %</w:t>
      </w:r>
      <w:r w:rsidR="00815E09" w:rsidRPr="00902AC5">
        <w:rPr>
          <w:rFonts w:ascii="Times New Roman" w:hAnsi="Times New Roman" w:cs="Times New Roman"/>
          <w:sz w:val="28"/>
          <w:szCs w:val="28"/>
        </w:rPr>
        <w:t>.</w:t>
      </w:r>
    </w:p>
    <w:p w:rsidR="00DF1C67" w:rsidRPr="00902AC5" w:rsidRDefault="00DF1C67" w:rsidP="00DF1C67">
      <w:pPr>
        <w:pStyle w:val="ab"/>
        <w:jc w:val="center"/>
        <w:rPr>
          <w:rFonts w:ascii="Times New Roman" w:hAnsi="Times New Roman" w:cs="Times New Roman"/>
          <w:b/>
          <w:sz w:val="28"/>
          <w:szCs w:val="28"/>
        </w:rPr>
      </w:pPr>
      <w:r w:rsidRPr="00902AC5">
        <w:rPr>
          <w:rFonts w:ascii="Times New Roman" w:hAnsi="Times New Roman" w:cs="Times New Roman"/>
          <w:b/>
          <w:sz w:val="28"/>
          <w:szCs w:val="28"/>
        </w:rPr>
        <w:t>Структура категорій господарств у виробництві продукції сільського господарства, %</w:t>
      </w:r>
    </w:p>
    <w:p w:rsidR="009D45DC" w:rsidRPr="00902AC5" w:rsidRDefault="00CF7881" w:rsidP="00682454">
      <w:pPr>
        <w:pStyle w:val="ab"/>
        <w:jc w:val="both"/>
        <w:rPr>
          <w:rFonts w:ascii="Times New Roman" w:hAnsi="Times New Roman" w:cs="Times New Roman"/>
          <w:sz w:val="28"/>
          <w:szCs w:val="28"/>
        </w:rPr>
      </w:pPr>
      <w:r w:rsidRPr="00902AC5">
        <w:rPr>
          <w:rFonts w:ascii="Times New Roman" w:hAnsi="Times New Roman" w:cs="Times New Roman"/>
          <w:noProof/>
          <w:sz w:val="28"/>
          <w:szCs w:val="28"/>
          <w:lang w:eastAsia="uk-UA"/>
        </w:rPr>
        <w:drawing>
          <wp:anchor distT="0" distB="0" distL="114300" distR="114300" simplePos="0" relativeHeight="251660288" behindDoc="0" locked="0" layoutInCell="1" allowOverlap="1">
            <wp:simplePos x="0" y="0"/>
            <wp:positionH relativeFrom="column">
              <wp:posOffset>3025140</wp:posOffset>
            </wp:positionH>
            <wp:positionV relativeFrom="paragraph">
              <wp:posOffset>33020</wp:posOffset>
            </wp:positionV>
            <wp:extent cx="2990850" cy="1971675"/>
            <wp:effectExtent l="0" t="0" r="0" b="0"/>
            <wp:wrapNone/>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C13CB" w:rsidRPr="00902AC5">
        <w:rPr>
          <w:rFonts w:ascii="Times New Roman"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5715</wp:posOffset>
            </wp:positionH>
            <wp:positionV relativeFrom="paragraph">
              <wp:posOffset>42545</wp:posOffset>
            </wp:positionV>
            <wp:extent cx="3067050" cy="2038350"/>
            <wp:effectExtent l="0" t="0" r="0" b="0"/>
            <wp:wrapNone/>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9D45DC" w:rsidP="006F6DCE">
      <w:pPr>
        <w:pStyle w:val="ab"/>
        <w:ind w:firstLine="709"/>
        <w:jc w:val="both"/>
        <w:rPr>
          <w:rFonts w:ascii="Times New Roman" w:hAnsi="Times New Roman" w:cs="Times New Roman"/>
          <w:sz w:val="28"/>
          <w:szCs w:val="28"/>
        </w:rPr>
      </w:pPr>
    </w:p>
    <w:p w:rsidR="009D45DC" w:rsidRPr="00902AC5" w:rsidRDefault="00AB0657" w:rsidP="006F6DCE">
      <w:pPr>
        <w:pStyle w:val="ab"/>
        <w:ind w:firstLine="709"/>
        <w:jc w:val="both"/>
        <w:rPr>
          <w:rFonts w:ascii="Times New Roman" w:hAnsi="Times New Roman" w:cs="Times New Roman"/>
          <w:sz w:val="28"/>
          <w:szCs w:val="28"/>
        </w:rPr>
      </w:pPr>
      <w:r w:rsidRPr="00902AC5">
        <w:rPr>
          <w:rFonts w:ascii="Times New Roman" w:hAnsi="Times New Roman" w:cs="Times New Roman"/>
          <w:sz w:val="28"/>
          <w:szCs w:val="28"/>
        </w:rPr>
        <w:t xml:space="preserve">                   2015 рік                                                         2019 рік</w:t>
      </w:r>
    </w:p>
    <w:p w:rsidR="00CF7881" w:rsidRPr="00902AC5" w:rsidRDefault="00CF7881" w:rsidP="00193503">
      <w:pPr>
        <w:autoSpaceDE w:val="0"/>
        <w:autoSpaceDN w:val="0"/>
        <w:jc w:val="center"/>
        <w:rPr>
          <w:rFonts w:ascii="Times New Roman" w:hAnsi="Times New Roman"/>
          <w:color w:val="000000"/>
          <w:sz w:val="24"/>
          <w:szCs w:val="24"/>
          <w:lang w:val="uk-UA"/>
        </w:rPr>
      </w:pPr>
    </w:p>
    <w:p w:rsidR="00DF1C67" w:rsidRPr="00902AC5" w:rsidRDefault="00DF1C67" w:rsidP="00193503">
      <w:pPr>
        <w:autoSpaceDE w:val="0"/>
        <w:autoSpaceDN w:val="0"/>
        <w:jc w:val="center"/>
        <w:rPr>
          <w:rFonts w:ascii="Times New Roman" w:eastAsia="Times New Roman" w:hAnsi="Times New Roman"/>
          <w:sz w:val="28"/>
          <w:szCs w:val="28"/>
          <w:lang w:val="uk-UA" w:eastAsia="bg-BG"/>
        </w:rPr>
      </w:pPr>
      <w:r w:rsidRPr="00902AC5">
        <w:rPr>
          <w:rFonts w:ascii="Times New Roman" w:hAnsi="Times New Roman"/>
          <w:color w:val="000000"/>
          <w:sz w:val="24"/>
          <w:szCs w:val="24"/>
          <w:lang w:val="uk-UA"/>
        </w:rPr>
        <w:lastRenderedPageBreak/>
        <w:t xml:space="preserve">Джерело: дані Головного управління </w:t>
      </w:r>
      <w:r w:rsidR="00207267">
        <w:rPr>
          <w:rFonts w:ascii="Times New Roman" w:hAnsi="Times New Roman"/>
          <w:color w:val="000000"/>
          <w:sz w:val="24"/>
          <w:szCs w:val="24"/>
          <w:lang w:val="uk-UA"/>
        </w:rPr>
        <w:t>статистики</w:t>
      </w:r>
      <w:r w:rsidRPr="00902AC5">
        <w:rPr>
          <w:rFonts w:ascii="Times New Roman" w:hAnsi="Times New Roman"/>
          <w:color w:val="000000"/>
          <w:sz w:val="24"/>
          <w:szCs w:val="24"/>
          <w:lang w:val="uk-UA"/>
        </w:rPr>
        <w:t xml:space="preserve"> у Львівській області</w:t>
      </w:r>
    </w:p>
    <w:p w:rsidR="00EB3DFC" w:rsidRDefault="00EB3DFC" w:rsidP="00EE00D7">
      <w:pPr>
        <w:pStyle w:val="ab"/>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У структурі виробництва валової доданої вартості регіону продукція сільського господарства </w:t>
      </w:r>
      <w:proofErr w:type="spellStart"/>
      <w:r>
        <w:rPr>
          <w:rFonts w:ascii="Times New Roman" w:eastAsia="Times New Roman" w:hAnsi="Times New Roman" w:cs="Times New Roman"/>
          <w:color w:val="000000" w:themeColor="text1"/>
          <w:sz w:val="28"/>
        </w:rPr>
        <w:t>становит</w:t>
      </w:r>
      <w:proofErr w:type="spellEnd"/>
      <w:r>
        <w:rPr>
          <w:rFonts w:ascii="Times New Roman" w:eastAsia="Times New Roman" w:hAnsi="Times New Roman" w:cs="Times New Roman"/>
          <w:color w:val="000000" w:themeColor="text1"/>
          <w:sz w:val="28"/>
        </w:rPr>
        <w:t xml:space="preserve"> 9,1% (дані 2018 року) і протягом останніх років не змінювалось.</w:t>
      </w:r>
    </w:p>
    <w:p w:rsidR="00EE00D7" w:rsidRPr="00902AC5" w:rsidRDefault="00AB0657" w:rsidP="00EE00D7">
      <w:pPr>
        <w:pStyle w:val="ab"/>
        <w:ind w:firstLine="709"/>
        <w:jc w:val="both"/>
        <w:rPr>
          <w:rFonts w:ascii="Times New Roman" w:eastAsia="Times New Roman" w:hAnsi="Times New Roman" w:cs="Times New Roman"/>
          <w:color w:val="000000" w:themeColor="text1"/>
          <w:sz w:val="28"/>
        </w:rPr>
      </w:pPr>
      <w:r w:rsidRPr="00902AC5">
        <w:rPr>
          <w:rFonts w:ascii="Times New Roman" w:eastAsia="Times New Roman" w:hAnsi="Times New Roman" w:cs="Times New Roman"/>
          <w:color w:val="000000" w:themeColor="text1"/>
          <w:sz w:val="28"/>
        </w:rPr>
        <w:t xml:space="preserve">У сільському господарстві здійснюють діяльність </w:t>
      </w:r>
      <w:r w:rsidR="006F6DCE" w:rsidRPr="00902AC5">
        <w:rPr>
          <w:rFonts w:ascii="Times New Roman" w:eastAsia="Times New Roman" w:hAnsi="Times New Roman" w:cs="Times New Roman"/>
          <w:color w:val="000000" w:themeColor="text1"/>
          <w:sz w:val="28"/>
        </w:rPr>
        <w:t>1,3 тис. сільськогосподарських підприємств, в тому числі 782</w:t>
      </w:r>
      <w:r w:rsidR="00A17D95" w:rsidRPr="00902AC5">
        <w:rPr>
          <w:rFonts w:ascii="Times New Roman" w:eastAsia="Times New Roman" w:hAnsi="Times New Roman" w:cs="Times New Roman"/>
          <w:color w:val="000000" w:themeColor="text1"/>
          <w:sz w:val="28"/>
        </w:rPr>
        <w:t xml:space="preserve"> фермерських господарств та біля 280,0 тис. особистих селянських господарств, </w:t>
      </w:r>
      <w:r w:rsidR="00706FC2" w:rsidRPr="00902AC5">
        <w:rPr>
          <w:rFonts w:ascii="Times New Roman" w:eastAsia="Times New Roman" w:hAnsi="Times New Roman" w:cs="Times New Roman"/>
          <w:color w:val="000000" w:themeColor="text1"/>
          <w:sz w:val="28"/>
        </w:rPr>
        <w:t xml:space="preserve">незначна </w:t>
      </w:r>
      <w:r w:rsidR="00A17D95" w:rsidRPr="00902AC5">
        <w:rPr>
          <w:rFonts w:ascii="Times New Roman" w:eastAsia="Times New Roman" w:hAnsi="Times New Roman" w:cs="Times New Roman"/>
          <w:color w:val="000000" w:themeColor="text1"/>
          <w:sz w:val="28"/>
        </w:rPr>
        <w:t>частина з яких об’єднані в 40 діючих сільськогосподар</w:t>
      </w:r>
      <w:r w:rsidR="00706FC2" w:rsidRPr="00902AC5">
        <w:rPr>
          <w:rFonts w:ascii="Times New Roman" w:eastAsia="Times New Roman" w:hAnsi="Times New Roman" w:cs="Times New Roman"/>
          <w:color w:val="000000" w:themeColor="text1"/>
          <w:sz w:val="28"/>
        </w:rPr>
        <w:t>ських обслуговуючих кооператив</w:t>
      </w:r>
      <w:r w:rsidR="00E31356" w:rsidRPr="00902AC5">
        <w:rPr>
          <w:rFonts w:ascii="Times New Roman" w:eastAsia="Times New Roman" w:hAnsi="Times New Roman" w:cs="Times New Roman"/>
          <w:color w:val="000000" w:themeColor="text1"/>
          <w:sz w:val="28"/>
        </w:rPr>
        <w:t>ів</w:t>
      </w:r>
      <w:r w:rsidR="00A17D95" w:rsidRPr="00902AC5">
        <w:rPr>
          <w:rFonts w:ascii="Times New Roman" w:eastAsia="Times New Roman" w:hAnsi="Times New Roman" w:cs="Times New Roman"/>
          <w:color w:val="000000" w:themeColor="text1"/>
          <w:sz w:val="28"/>
        </w:rPr>
        <w:t>.</w:t>
      </w:r>
      <w:r w:rsidR="0041042B" w:rsidRPr="00902AC5">
        <w:rPr>
          <w:rFonts w:ascii="Times New Roman" w:eastAsia="Times New Roman" w:hAnsi="Times New Roman" w:cs="Times New Roman"/>
          <w:color w:val="000000" w:themeColor="text1"/>
          <w:sz w:val="28"/>
        </w:rPr>
        <w:t xml:space="preserve"> </w:t>
      </w:r>
      <w:r w:rsidR="00EE00D7" w:rsidRPr="00902AC5">
        <w:rPr>
          <w:rFonts w:ascii="Times New Roman" w:eastAsia="Times New Roman" w:hAnsi="Times New Roman" w:cs="Times New Roman"/>
          <w:sz w:val="28"/>
        </w:rPr>
        <w:t xml:space="preserve">У сільському господарстві на кінець 2019 </w:t>
      </w:r>
      <w:r w:rsidR="00EE00D7" w:rsidRPr="00902AC5">
        <w:rPr>
          <w:rFonts w:ascii="Times New Roman" w:eastAsia="Times New Roman" w:hAnsi="Times New Roman" w:cs="Times New Roman"/>
          <w:color w:val="000000" w:themeColor="text1"/>
          <w:sz w:val="28"/>
        </w:rPr>
        <w:t>року</w:t>
      </w:r>
      <w:r w:rsidR="00EE00D7" w:rsidRPr="00902AC5">
        <w:rPr>
          <w:rFonts w:ascii="Times New Roman" w:eastAsia="Times New Roman" w:hAnsi="Times New Roman" w:cs="Times New Roman"/>
          <w:sz w:val="28"/>
        </w:rPr>
        <w:t xml:space="preserve"> обліковується 9,4 </w:t>
      </w:r>
      <w:r w:rsidR="00EE00D7" w:rsidRPr="00902AC5">
        <w:rPr>
          <w:rFonts w:ascii="Times New Roman" w:eastAsia="Times New Roman" w:hAnsi="Times New Roman" w:cs="Times New Roman"/>
          <w:color w:val="000000" w:themeColor="text1"/>
          <w:sz w:val="28"/>
        </w:rPr>
        <w:t xml:space="preserve">тис. осіб </w:t>
      </w:r>
      <w:r w:rsidR="00EE00D7" w:rsidRPr="00902AC5">
        <w:rPr>
          <w:rFonts w:ascii="Times New Roman" w:eastAsia="Times New Roman" w:hAnsi="Times New Roman" w:cs="Times New Roman"/>
          <w:sz w:val="28"/>
        </w:rPr>
        <w:t>найманих працівників</w:t>
      </w:r>
      <w:r w:rsidR="00096083">
        <w:rPr>
          <w:rFonts w:ascii="Times New Roman" w:eastAsia="Times New Roman" w:hAnsi="Times New Roman" w:cs="Times New Roman"/>
          <w:sz w:val="28"/>
        </w:rPr>
        <w:t>,</w:t>
      </w:r>
      <w:r w:rsidR="00EE00D7" w:rsidRPr="00902AC5">
        <w:rPr>
          <w:rFonts w:ascii="Times New Roman" w:eastAsia="Times New Roman" w:hAnsi="Times New Roman" w:cs="Times New Roman"/>
          <w:sz w:val="28"/>
        </w:rPr>
        <w:t xml:space="preserve"> </w:t>
      </w:r>
      <w:r w:rsidR="00EE00D7" w:rsidRPr="00902AC5">
        <w:rPr>
          <w:rFonts w:ascii="Times New Roman" w:eastAsia="Times New Roman" w:hAnsi="Times New Roman" w:cs="Times New Roman"/>
          <w:color w:val="000000" w:themeColor="text1"/>
          <w:sz w:val="28"/>
        </w:rPr>
        <w:t xml:space="preserve">що більше на  </w:t>
      </w:r>
      <w:r w:rsidR="00EE00D7" w:rsidRPr="00902AC5">
        <w:rPr>
          <w:rFonts w:ascii="Times New Roman" w:hAnsi="Times New Roman" w:cs="Times New Roman"/>
          <w:color w:val="000000" w:themeColor="text1"/>
          <w:sz w:val="28"/>
          <w:szCs w:val="28"/>
        </w:rPr>
        <w:t>0,8 тис. осіб у порівнянні з 2015 роком (8,6 тис. осіб).</w:t>
      </w:r>
      <w:r w:rsidR="00EE00D7" w:rsidRPr="00902AC5">
        <w:rPr>
          <w:rFonts w:ascii="Times New Roman" w:eastAsia="Times New Roman" w:hAnsi="Times New Roman" w:cs="Times New Roman"/>
          <w:color w:val="000000" w:themeColor="text1"/>
          <w:sz w:val="28"/>
        </w:rPr>
        <w:t xml:space="preserve"> </w:t>
      </w:r>
    </w:p>
    <w:p w:rsidR="005F4302" w:rsidRPr="00902AC5" w:rsidRDefault="00D3597C" w:rsidP="006F6DCE">
      <w:pPr>
        <w:pStyle w:val="ab"/>
        <w:ind w:firstLine="709"/>
        <w:jc w:val="both"/>
        <w:rPr>
          <w:rFonts w:ascii="Times New Roman" w:eastAsia="Times New Roman" w:hAnsi="Times New Roman" w:cs="Times New Roman"/>
          <w:color w:val="000000" w:themeColor="text1"/>
          <w:sz w:val="28"/>
        </w:rPr>
      </w:pPr>
      <w:r w:rsidRPr="00902AC5">
        <w:rPr>
          <w:rFonts w:ascii="Times New Roman" w:hAnsi="Times New Roman" w:cs="Times New Roman"/>
          <w:color w:val="000000"/>
          <w:sz w:val="28"/>
          <w:szCs w:val="28"/>
          <w:shd w:val="clear" w:color="auto" w:fill="FDFDFD"/>
        </w:rPr>
        <w:t>Фер</w:t>
      </w:r>
      <w:r w:rsidR="00EE00D7" w:rsidRPr="00902AC5">
        <w:rPr>
          <w:rFonts w:ascii="Times New Roman" w:hAnsi="Times New Roman" w:cs="Times New Roman"/>
          <w:color w:val="000000"/>
          <w:sz w:val="28"/>
          <w:szCs w:val="28"/>
          <w:shd w:val="clear" w:color="auto" w:fill="FDFDFD"/>
        </w:rPr>
        <w:t>мерські господарства забезпечують</w:t>
      </w:r>
      <w:r w:rsidRPr="00902AC5">
        <w:rPr>
          <w:rFonts w:ascii="Times New Roman" w:hAnsi="Times New Roman" w:cs="Times New Roman"/>
          <w:color w:val="000000"/>
          <w:sz w:val="28"/>
          <w:szCs w:val="28"/>
          <w:shd w:val="clear" w:color="auto" w:fill="FDFDFD"/>
        </w:rPr>
        <w:t xml:space="preserve"> </w:t>
      </w:r>
      <w:r w:rsidR="00346EA9" w:rsidRPr="00902AC5">
        <w:rPr>
          <w:rFonts w:ascii="Times New Roman" w:hAnsi="Times New Roman" w:cs="Times New Roman"/>
          <w:color w:val="000000"/>
          <w:sz w:val="28"/>
          <w:szCs w:val="28"/>
          <w:shd w:val="clear" w:color="auto" w:fill="FDFDFD"/>
        </w:rPr>
        <w:t xml:space="preserve">виробництво </w:t>
      </w:r>
      <w:r w:rsidR="007B53DF" w:rsidRPr="00902AC5">
        <w:rPr>
          <w:rFonts w:ascii="Times New Roman" w:hAnsi="Times New Roman" w:cs="Times New Roman"/>
          <w:color w:val="000000"/>
          <w:sz w:val="28"/>
          <w:szCs w:val="28"/>
          <w:shd w:val="clear" w:color="auto" w:fill="FDFDFD"/>
        </w:rPr>
        <w:t xml:space="preserve">лише </w:t>
      </w:r>
      <w:r w:rsidRPr="00902AC5">
        <w:rPr>
          <w:rFonts w:ascii="Times New Roman" w:hAnsi="Times New Roman" w:cs="Times New Roman"/>
          <w:color w:val="000000"/>
          <w:sz w:val="28"/>
          <w:szCs w:val="28"/>
          <w:shd w:val="clear" w:color="auto" w:fill="FDFDFD"/>
        </w:rPr>
        <w:t>десят</w:t>
      </w:r>
      <w:r w:rsidR="00346EA9" w:rsidRPr="00902AC5">
        <w:rPr>
          <w:rFonts w:ascii="Times New Roman" w:hAnsi="Times New Roman" w:cs="Times New Roman"/>
          <w:color w:val="000000"/>
          <w:sz w:val="28"/>
          <w:szCs w:val="28"/>
          <w:shd w:val="clear" w:color="auto" w:fill="FDFDFD"/>
        </w:rPr>
        <w:t>ої</w:t>
      </w:r>
      <w:r w:rsidRPr="00902AC5">
        <w:rPr>
          <w:rFonts w:ascii="Times New Roman" w:hAnsi="Times New Roman" w:cs="Times New Roman"/>
          <w:color w:val="000000"/>
          <w:sz w:val="28"/>
          <w:szCs w:val="28"/>
          <w:shd w:val="clear" w:color="auto" w:fill="FDFDFD"/>
        </w:rPr>
        <w:t xml:space="preserve"> частин</w:t>
      </w:r>
      <w:r w:rsidR="00346EA9" w:rsidRPr="00902AC5">
        <w:rPr>
          <w:rFonts w:ascii="Times New Roman" w:hAnsi="Times New Roman" w:cs="Times New Roman"/>
          <w:color w:val="000000"/>
          <w:sz w:val="28"/>
          <w:szCs w:val="28"/>
          <w:shd w:val="clear" w:color="auto" w:fill="FDFDFD"/>
        </w:rPr>
        <w:t>и</w:t>
      </w:r>
      <w:r w:rsidRPr="00902AC5">
        <w:rPr>
          <w:rFonts w:ascii="Times New Roman" w:hAnsi="Times New Roman" w:cs="Times New Roman"/>
          <w:color w:val="000000"/>
          <w:sz w:val="28"/>
          <w:szCs w:val="28"/>
          <w:shd w:val="clear" w:color="auto" w:fill="FDFDFD"/>
        </w:rPr>
        <w:t xml:space="preserve"> від загального обсягу продукції сільського господарства.</w:t>
      </w:r>
      <w:r w:rsidR="00671BAE" w:rsidRPr="00902AC5">
        <w:rPr>
          <w:rFonts w:ascii="Times New Roman" w:eastAsia="Times New Roman" w:hAnsi="Times New Roman" w:cs="Times New Roman"/>
          <w:color w:val="000000" w:themeColor="text1"/>
          <w:sz w:val="28"/>
        </w:rPr>
        <w:t xml:space="preserve"> </w:t>
      </w:r>
      <w:r w:rsidR="007B53DF" w:rsidRPr="00902AC5">
        <w:rPr>
          <w:rFonts w:ascii="Times New Roman" w:eastAsia="Times New Roman" w:hAnsi="Times New Roman" w:cs="Times New Roman"/>
          <w:color w:val="000000" w:themeColor="text1"/>
          <w:sz w:val="28"/>
        </w:rPr>
        <w:t>Площа сільськогосподарських угідь фермерських господарств складає</w:t>
      </w:r>
      <w:r w:rsidR="00EE00D7" w:rsidRPr="00902AC5">
        <w:rPr>
          <w:rFonts w:ascii="Times New Roman" w:eastAsia="Times New Roman" w:hAnsi="Times New Roman" w:cs="Times New Roman"/>
          <w:color w:val="000000" w:themeColor="text1"/>
          <w:sz w:val="28"/>
        </w:rPr>
        <w:t xml:space="preserve"> 69,4 </w:t>
      </w:r>
      <w:r w:rsidR="007B53DF" w:rsidRPr="00902AC5">
        <w:rPr>
          <w:rFonts w:ascii="Times New Roman" w:eastAsia="Times New Roman" w:hAnsi="Times New Roman" w:cs="Times New Roman"/>
          <w:color w:val="000000" w:themeColor="text1"/>
          <w:sz w:val="28"/>
        </w:rPr>
        <w:t xml:space="preserve">тис. га або </w:t>
      </w:r>
      <w:r w:rsidR="007B53DF" w:rsidRPr="00902AC5">
        <w:rPr>
          <w:rFonts w:ascii="Times New Roman" w:hAnsi="Times New Roman" w:cs="Times New Roman"/>
          <w:color w:val="000000"/>
          <w:sz w:val="28"/>
          <w:szCs w:val="28"/>
          <w:shd w:val="clear" w:color="auto" w:fill="FDFDFD"/>
        </w:rPr>
        <w:t>19,4% від сільськогосподарських угідь області. У</w:t>
      </w:r>
      <w:r w:rsidR="00671BAE" w:rsidRPr="00902AC5">
        <w:rPr>
          <w:rFonts w:ascii="Times New Roman" w:eastAsia="Times New Roman" w:hAnsi="Times New Roman" w:cs="Times New Roman"/>
          <w:color w:val="000000" w:themeColor="text1"/>
          <w:sz w:val="28"/>
        </w:rPr>
        <w:t xml:space="preserve"> фермерських господарствах утримується 2776,2 тис. голів </w:t>
      </w:r>
      <w:r w:rsidR="0041042B" w:rsidRPr="00902AC5">
        <w:rPr>
          <w:rFonts w:ascii="Times New Roman" w:eastAsia="Times New Roman" w:hAnsi="Times New Roman" w:cs="Times New Roman"/>
          <w:color w:val="000000" w:themeColor="text1"/>
          <w:sz w:val="28"/>
        </w:rPr>
        <w:t>свійської птиці</w:t>
      </w:r>
      <w:r w:rsidR="00671BAE" w:rsidRPr="00902AC5">
        <w:rPr>
          <w:rFonts w:ascii="Times New Roman" w:eastAsia="Times New Roman" w:hAnsi="Times New Roman" w:cs="Times New Roman"/>
          <w:color w:val="000000" w:themeColor="text1"/>
          <w:sz w:val="28"/>
        </w:rPr>
        <w:t>, що складає</w:t>
      </w:r>
      <w:r w:rsidR="0041042B" w:rsidRPr="00902AC5">
        <w:rPr>
          <w:rFonts w:ascii="Times New Roman" w:eastAsia="Times New Roman" w:hAnsi="Times New Roman" w:cs="Times New Roman"/>
          <w:color w:val="000000" w:themeColor="text1"/>
          <w:sz w:val="28"/>
        </w:rPr>
        <w:t xml:space="preserve"> 28</w:t>
      </w:r>
      <w:r w:rsidR="000768D0" w:rsidRPr="00902AC5">
        <w:rPr>
          <w:rFonts w:ascii="Times New Roman" w:eastAsia="Times New Roman" w:hAnsi="Times New Roman" w:cs="Times New Roman"/>
          <w:color w:val="000000" w:themeColor="text1"/>
          <w:sz w:val="28"/>
        </w:rPr>
        <w:t xml:space="preserve"> </w:t>
      </w:r>
      <w:r w:rsidR="0041042B" w:rsidRPr="00902AC5">
        <w:rPr>
          <w:rFonts w:ascii="Times New Roman" w:eastAsia="Times New Roman" w:hAnsi="Times New Roman" w:cs="Times New Roman"/>
          <w:color w:val="000000" w:themeColor="text1"/>
          <w:sz w:val="28"/>
        </w:rPr>
        <w:t>%</w:t>
      </w:r>
      <w:r w:rsidR="00671BAE" w:rsidRPr="00902AC5">
        <w:rPr>
          <w:rFonts w:ascii="Times New Roman" w:eastAsia="Times New Roman" w:hAnsi="Times New Roman" w:cs="Times New Roman"/>
          <w:color w:val="000000" w:themeColor="text1"/>
          <w:sz w:val="28"/>
        </w:rPr>
        <w:t xml:space="preserve"> </w:t>
      </w:r>
      <w:r w:rsidR="00346EA9" w:rsidRPr="00902AC5">
        <w:rPr>
          <w:rFonts w:ascii="Times New Roman" w:eastAsia="Times New Roman" w:hAnsi="Times New Roman" w:cs="Times New Roman"/>
          <w:color w:val="000000" w:themeColor="text1"/>
          <w:sz w:val="28"/>
        </w:rPr>
        <w:t>від</w:t>
      </w:r>
      <w:r w:rsidR="00671BAE" w:rsidRPr="00902AC5">
        <w:rPr>
          <w:rFonts w:ascii="Times New Roman" w:eastAsia="Times New Roman" w:hAnsi="Times New Roman" w:cs="Times New Roman"/>
          <w:color w:val="000000" w:themeColor="text1"/>
          <w:sz w:val="28"/>
        </w:rPr>
        <w:t xml:space="preserve"> загально</w:t>
      </w:r>
      <w:r w:rsidR="00346EA9" w:rsidRPr="00902AC5">
        <w:rPr>
          <w:rFonts w:ascii="Times New Roman" w:eastAsia="Times New Roman" w:hAnsi="Times New Roman" w:cs="Times New Roman"/>
          <w:color w:val="000000" w:themeColor="text1"/>
          <w:sz w:val="28"/>
        </w:rPr>
        <w:t>го</w:t>
      </w:r>
      <w:r w:rsidR="00671BAE" w:rsidRPr="00902AC5">
        <w:rPr>
          <w:rFonts w:ascii="Times New Roman" w:eastAsia="Times New Roman" w:hAnsi="Times New Roman" w:cs="Times New Roman"/>
          <w:color w:val="000000" w:themeColor="text1"/>
          <w:sz w:val="28"/>
        </w:rPr>
        <w:t xml:space="preserve"> </w:t>
      </w:r>
      <w:r w:rsidR="00DE266A" w:rsidRPr="00902AC5">
        <w:rPr>
          <w:rFonts w:ascii="Times New Roman" w:eastAsia="Times New Roman" w:hAnsi="Times New Roman" w:cs="Times New Roman"/>
          <w:color w:val="000000" w:themeColor="text1"/>
          <w:sz w:val="28"/>
        </w:rPr>
        <w:t>поголів’я</w:t>
      </w:r>
      <w:r w:rsidR="00346EA9" w:rsidRPr="00902AC5">
        <w:rPr>
          <w:rFonts w:ascii="Times New Roman" w:eastAsia="Times New Roman" w:hAnsi="Times New Roman" w:cs="Times New Roman"/>
          <w:color w:val="000000" w:themeColor="text1"/>
          <w:sz w:val="28"/>
        </w:rPr>
        <w:t xml:space="preserve"> станом на 01.01.2020 року</w:t>
      </w:r>
      <w:r w:rsidRPr="00902AC5">
        <w:rPr>
          <w:rFonts w:ascii="Times New Roman" w:eastAsia="Times New Roman" w:hAnsi="Times New Roman" w:cs="Times New Roman"/>
          <w:color w:val="000000" w:themeColor="text1"/>
          <w:sz w:val="28"/>
        </w:rPr>
        <w:t>, 4,4 тис. голів овець та кіз (14%)</w:t>
      </w:r>
      <w:r w:rsidR="0041042B" w:rsidRPr="00902AC5">
        <w:rPr>
          <w:rFonts w:ascii="Times New Roman" w:eastAsia="Times New Roman" w:hAnsi="Times New Roman" w:cs="Times New Roman"/>
          <w:color w:val="000000" w:themeColor="text1"/>
          <w:sz w:val="28"/>
        </w:rPr>
        <w:t xml:space="preserve">, </w:t>
      </w:r>
      <w:r w:rsidR="00346EA9" w:rsidRPr="00902AC5">
        <w:rPr>
          <w:rFonts w:ascii="Times New Roman" w:eastAsia="Times New Roman" w:hAnsi="Times New Roman" w:cs="Times New Roman"/>
          <w:color w:val="000000" w:themeColor="text1"/>
          <w:sz w:val="28"/>
        </w:rPr>
        <w:t xml:space="preserve">в тому числі є основними виробниками </w:t>
      </w:r>
      <w:r w:rsidR="0041042B" w:rsidRPr="00902AC5">
        <w:rPr>
          <w:rFonts w:ascii="Times New Roman" w:eastAsia="Times New Roman" w:hAnsi="Times New Roman" w:cs="Times New Roman"/>
          <w:color w:val="000000" w:themeColor="text1"/>
          <w:sz w:val="28"/>
        </w:rPr>
        <w:t xml:space="preserve">виробництво вовни </w:t>
      </w:r>
      <w:r w:rsidR="00346EA9" w:rsidRPr="00902AC5">
        <w:rPr>
          <w:rFonts w:ascii="Times New Roman" w:eastAsia="Times New Roman" w:hAnsi="Times New Roman" w:cs="Times New Roman"/>
          <w:color w:val="000000" w:themeColor="text1"/>
          <w:sz w:val="28"/>
        </w:rPr>
        <w:t>-</w:t>
      </w:r>
      <w:r w:rsidR="0041042B" w:rsidRPr="00902AC5">
        <w:rPr>
          <w:rFonts w:ascii="Times New Roman" w:eastAsia="Times New Roman" w:hAnsi="Times New Roman" w:cs="Times New Roman"/>
          <w:color w:val="000000" w:themeColor="text1"/>
          <w:sz w:val="28"/>
        </w:rPr>
        <w:t xml:space="preserve"> </w:t>
      </w:r>
      <w:r w:rsidR="00671BAE" w:rsidRPr="00902AC5">
        <w:rPr>
          <w:rFonts w:ascii="Times New Roman" w:eastAsia="Times New Roman" w:hAnsi="Times New Roman" w:cs="Times New Roman"/>
          <w:color w:val="000000" w:themeColor="text1"/>
          <w:sz w:val="28"/>
        </w:rPr>
        <w:t xml:space="preserve">4,5 </w:t>
      </w:r>
      <w:r w:rsidR="00902AC5" w:rsidRPr="00902AC5">
        <w:rPr>
          <w:rFonts w:ascii="Times New Roman" w:eastAsia="Times New Roman" w:hAnsi="Times New Roman" w:cs="Times New Roman"/>
          <w:color w:val="000000" w:themeColor="text1"/>
          <w:sz w:val="28"/>
        </w:rPr>
        <w:t>тони</w:t>
      </w:r>
      <w:r w:rsidR="00671BAE" w:rsidRPr="00902AC5">
        <w:rPr>
          <w:rFonts w:ascii="Times New Roman" w:eastAsia="Times New Roman" w:hAnsi="Times New Roman" w:cs="Times New Roman"/>
          <w:color w:val="000000" w:themeColor="text1"/>
          <w:sz w:val="28"/>
        </w:rPr>
        <w:t xml:space="preserve"> (</w:t>
      </w:r>
      <w:r w:rsidR="0041042B" w:rsidRPr="00902AC5">
        <w:rPr>
          <w:rFonts w:ascii="Times New Roman" w:eastAsia="Times New Roman" w:hAnsi="Times New Roman" w:cs="Times New Roman"/>
          <w:color w:val="000000" w:themeColor="text1"/>
          <w:sz w:val="28"/>
        </w:rPr>
        <w:t>26%</w:t>
      </w:r>
      <w:r w:rsidR="00E53B6B" w:rsidRPr="00902AC5">
        <w:rPr>
          <w:rFonts w:ascii="Times New Roman" w:eastAsia="Times New Roman" w:hAnsi="Times New Roman" w:cs="Times New Roman"/>
          <w:color w:val="000000" w:themeColor="text1"/>
          <w:sz w:val="28"/>
        </w:rPr>
        <w:t>)</w:t>
      </w:r>
      <w:r w:rsidR="0041042B" w:rsidRPr="00902AC5">
        <w:rPr>
          <w:rFonts w:ascii="Times New Roman" w:eastAsia="Times New Roman" w:hAnsi="Times New Roman" w:cs="Times New Roman"/>
          <w:color w:val="000000" w:themeColor="text1"/>
          <w:sz w:val="28"/>
        </w:rPr>
        <w:t xml:space="preserve">, </w:t>
      </w:r>
      <w:r w:rsidR="00902AC5" w:rsidRPr="00902AC5">
        <w:rPr>
          <w:rFonts w:ascii="Times New Roman" w:eastAsia="Times New Roman" w:hAnsi="Times New Roman" w:cs="Times New Roman"/>
          <w:color w:val="000000" w:themeColor="text1"/>
          <w:sz w:val="28"/>
        </w:rPr>
        <w:t>м’яса</w:t>
      </w:r>
      <w:r w:rsidR="00671BAE" w:rsidRPr="00902AC5">
        <w:rPr>
          <w:rFonts w:ascii="Times New Roman" w:eastAsia="Times New Roman" w:hAnsi="Times New Roman" w:cs="Times New Roman"/>
          <w:color w:val="000000" w:themeColor="text1"/>
          <w:sz w:val="28"/>
        </w:rPr>
        <w:t xml:space="preserve"> </w:t>
      </w:r>
      <w:r w:rsidR="0041042B" w:rsidRPr="00902AC5">
        <w:rPr>
          <w:rFonts w:ascii="Times New Roman" w:eastAsia="Times New Roman" w:hAnsi="Times New Roman" w:cs="Times New Roman"/>
          <w:color w:val="000000" w:themeColor="text1"/>
          <w:sz w:val="28"/>
        </w:rPr>
        <w:t>у живій</w:t>
      </w:r>
      <w:r w:rsidR="00D9401F" w:rsidRPr="00902AC5">
        <w:rPr>
          <w:rFonts w:ascii="Times New Roman" w:eastAsia="Times New Roman" w:hAnsi="Times New Roman" w:cs="Times New Roman"/>
          <w:color w:val="000000" w:themeColor="text1"/>
          <w:sz w:val="28"/>
        </w:rPr>
        <w:t xml:space="preserve"> </w:t>
      </w:r>
      <w:r w:rsidR="0041042B" w:rsidRPr="00902AC5">
        <w:rPr>
          <w:rFonts w:ascii="Times New Roman" w:eastAsia="Times New Roman" w:hAnsi="Times New Roman" w:cs="Times New Roman"/>
          <w:color w:val="000000" w:themeColor="text1"/>
          <w:sz w:val="28"/>
        </w:rPr>
        <w:t xml:space="preserve">масі – </w:t>
      </w:r>
      <w:r w:rsidRPr="00902AC5">
        <w:rPr>
          <w:rFonts w:ascii="Times New Roman" w:eastAsia="Times New Roman" w:hAnsi="Times New Roman" w:cs="Times New Roman"/>
          <w:color w:val="000000" w:themeColor="text1"/>
          <w:sz w:val="28"/>
        </w:rPr>
        <w:t>43,7 тис.</w:t>
      </w:r>
      <w:r w:rsidR="00902AC5">
        <w:rPr>
          <w:rFonts w:ascii="Times New Roman" w:eastAsia="Times New Roman" w:hAnsi="Times New Roman" w:cs="Times New Roman"/>
          <w:color w:val="000000" w:themeColor="text1"/>
          <w:sz w:val="28"/>
        </w:rPr>
        <w:t xml:space="preserve"> </w:t>
      </w:r>
      <w:r w:rsidRPr="00902AC5">
        <w:rPr>
          <w:rFonts w:ascii="Times New Roman" w:eastAsia="Times New Roman" w:hAnsi="Times New Roman" w:cs="Times New Roman"/>
          <w:color w:val="000000" w:themeColor="text1"/>
          <w:sz w:val="28"/>
        </w:rPr>
        <w:t>тонн (</w:t>
      </w:r>
      <w:r w:rsidR="0041042B" w:rsidRPr="00902AC5">
        <w:rPr>
          <w:rFonts w:ascii="Times New Roman" w:eastAsia="Times New Roman" w:hAnsi="Times New Roman" w:cs="Times New Roman"/>
          <w:color w:val="000000" w:themeColor="text1"/>
          <w:sz w:val="28"/>
        </w:rPr>
        <w:t>24%</w:t>
      </w:r>
      <w:r w:rsidR="00E53B6B" w:rsidRPr="00902AC5">
        <w:rPr>
          <w:rFonts w:ascii="Times New Roman" w:eastAsia="Times New Roman" w:hAnsi="Times New Roman" w:cs="Times New Roman"/>
          <w:color w:val="000000" w:themeColor="text1"/>
          <w:sz w:val="28"/>
        </w:rPr>
        <w:t>)</w:t>
      </w:r>
      <w:r w:rsidRPr="00902AC5">
        <w:rPr>
          <w:rFonts w:ascii="Times New Roman" w:eastAsia="Times New Roman" w:hAnsi="Times New Roman" w:cs="Times New Roman"/>
          <w:color w:val="000000" w:themeColor="text1"/>
          <w:sz w:val="28"/>
        </w:rPr>
        <w:t>.</w:t>
      </w:r>
    </w:p>
    <w:p w:rsidR="002C5847" w:rsidRPr="00902AC5" w:rsidRDefault="002C5847" w:rsidP="002C5847">
      <w:pPr>
        <w:spacing w:after="0" w:line="240" w:lineRule="auto"/>
        <w:ind w:firstLine="709"/>
        <w:jc w:val="both"/>
        <w:rPr>
          <w:rFonts w:ascii="Times New Roman" w:hAnsi="Times New Roman"/>
          <w:sz w:val="28"/>
          <w:szCs w:val="28"/>
          <w:lang w:val="uk-UA"/>
        </w:rPr>
      </w:pPr>
      <w:r w:rsidRPr="00902AC5">
        <w:rPr>
          <w:rFonts w:ascii="Times New Roman" w:eastAsia="Times New Roman" w:hAnsi="Times New Roman" w:cs="Times New Roman"/>
          <w:sz w:val="28"/>
          <w:lang w:val="uk-UA"/>
        </w:rPr>
        <w:t xml:space="preserve">У сільськогосподарському виробництві під урожай 2019-2020 років </w:t>
      </w:r>
      <w:r w:rsidR="00EA01BE" w:rsidRPr="00902AC5">
        <w:rPr>
          <w:rFonts w:ascii="Times New Roman" w:eastAsia="Times New Roman" w:hAnsi="Times New Roman" w:cs="Times New Roman"/>
          <w:sz w:val="28"/>
          <w:lang w:val="uk-UA"/>
        </w:rPr>
        <w:t xml:space="preserve">задіяно </w:t>
      </w:r>
      <w:r w:rsidRPr="00902AC5">
        <w:rPr>
          <w:rFonts w:ascii="Times New Roman" w:eastAsia="Times New Roman" w:hAnsi="Times New Roman" w:cs="Times New Roman"/>
          <w:sz w:val="28"/>
          <w:lang w:val="uk-UA"/>
        </w:rPr>
        <w:t>709,3 тис.</w:t>
      </w:r>
      <w:r w:rsidR="00EE00D7" w:rsidRPr="00902AC5">
        <w:rPr>
          <w:rFonts w:ascii="Times New Roman" w:eastAsia="Times New Roman" w:hAnsi="Times New Roman" w:cs="Times New Roman"/>
          <w:sz w:val="28"/>
          <w:lang w:val="uk-UA"/>
        </w:rPr>
        <w:t xml:space="preserve"> га ріллі, що становить</w:t>
      </w:r>
      <w:r w:rsidRPr="00902AC5">
        <w:rPr>
          <w:rFonts w:ascii="Times New Roman" w:eastAsia="Times New Roman" w:hAnsi="Times New Roman" w:cs="Times New Roman"/>
          <w:sz w:val="28"/>
          <w:lang w:val="uk-UA"/>
        </w:rPr>
        <w:t xml:space="preserve"> 89,3 % від загальної площі ріллі, щорічно додатково вводиться у виробництво від 1 до 3 % ріллі. </w:t>
      </w:r>
      <w:r w:rsidRPr="00902AC5">
        <w:rPr>
          <w:rFonts w:ascii="Times New Roman" w:hAnsi="Times New Roman"/>
          <w:sz w:val="28"/>
          <w:szCs w:val="28"/>
          <w:lang w:val="uk-UA"/>
        </w:rPr>
        <w:t xml:space="preserve">За п’ять попередніх років додатково введено в обробіток 88,7 тис. га. </w:t>
      </w:r>
    </w:p>
    <w:p w:rsidR="008E3175" w:rsidRPr="00902AC5" w:rsidRDefault="009355CF" w:rsidP="000768D0">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У </w:t>
      </w:r>
      <w:r w:rsidR="002C5847" w:rsidRPr="00902AC5">
        <w:rPr>
          <w:rFonts w:ascii="Times New Roman" w:eastAsia="Times New Roman" w:hAnsi="Times New Roman" w:cs="Times New Roman"/>
          <w:sz w:val="28"/>
          <w:lang w:val="uk-UA"/>
        </w:rPr>
        <w:t xml:space="preserve">галузі рослинництва в 2019 році вироблено: понад </w:t>
      </w:r>
      <w:r w:rsidRPr="00902AC5">
        <w:rPr>
          <w:rFonts w:ascii="Times New Roman" w:eastAsia="Times New Roman" w:hAnsi="Times New Roman" w:cs="Times New Roman"/>
          <w:sz w:val="28"/>
          <w:lang w:val="uk-UA"/>
        </w:rPr>
        <w:t>1,</w:t>
      </w:r>
      <w:r w:rsidR="003465E4" w:rsidRPr="00902AC5">
        <w:rPr>
          <w:rFonts w:ascii="Times New Roman" w:eastAsia="Times New Roman" w:hAnsi="Times New Roman" w:cs="Times New Roman"/>
          <w:sz w:val="28"/>
          <w:lang w:val="uk-UA"/>
        </w:rPr>
        <w:t>6</w:t>
      </w:r>
      <w:r w:rsidRPr="00902AC5">
        <w:rPr>
          <w:rFonts w:ascii="Times New Roman" w:eastAsia="Times New Roman" w:hAnsi="Times New Roman" w:cs="Times New Roman"/>
          <w:sz w:val="28"/>
          <w:lang w:val="uk-UA"/>
        </w:rPr>
        <w:t xml:space="preserve"> млн</w:t>
      </w:r>
      <w:r w:rsidR="002C5847"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тонн</w:t>
      </w:r>
      <w:r w:rsidR="002C5847" w:rsidRPr="00902AC5">
        <w:rPr>
          <w:rFonts w:ascii="Times New Roman" w:eastAsia="Times New Roman" w:hAnsi="Times New Roman" w:cs="Times New Roman"/>
          <w:sz w:val="28"/>
          <w:lang w:val="uk-UA"/>
        </w:rPr>
        <w:t xml:space="preserve"> зерна</w:t>
      </w:r>
      <w:r w:rsidRPr="00902AC5">
        <w:rPr>
          <w:rFonts w:ascii="Times New Roman" w:eastAsia="Times New Roman" w:hAnsi="Times New Roman" w:cs="Times New Roman"/>
          <w:sz w:val="28"/>
          <w:lang w:val="uk-UA"/>
        </w:rPr>
        <w:t>, цукрових буряків –0,7 млн</w:t>
      </w:r>
      <w:r w:rsidR="002C5847"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тонн, </w:t>
      </w:r>
      <w:r w:rsidR="004E715D"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картоплі – </w:t>
      </w:r>
      <w:r w:rsidR="004F4442" w:rsidRPr="00902AC5">
        <w:rPr>
          <w:rFonts w:ascii="Times New Roman" w:eastAsia="Times New Roman" w:hAnsi="Times New Roman" w:cs="Times New Roman"/>
          <w:sz w:val="28"/>
          <w:lang w:val="uk-UA"/>
        </w:rPr>
        <w:t>1</w:t>
      </w:r>
      <w:r w:rsidR="003465E4" w:rsidRPr="00902AC5">
        <w:rPr>
          <w:rFonts w:ascii="Times New Roman" w:eastAsia="Times New Roman" w:hAnsi="Times New Roman" w:cs="Times New Roman"/>
          <w:sz w:val="28"/>
          <w:lang w:val="uk-UA"/>
        </w:rPr>
        <w:t>,6 млн</w:t>
      </w:r>
      <w:r w:rsidR="002C5847" w:rsidRPr="00902AC5">
        <w:rPr>
          <w:rFonts w:ascii="Times New Roman" w:eastAsia="Times New Roman" w:hAnsi="Times New Roman" w:cs="Times New Roman"/>
          <w:sz w:val="28"/>
          <w:lang w:val="uk-UA"/>
        </w:rPr>
        <w:t>.</w:t>
      </w:r>
      <w:r w:rsidR="003465E4" w:rsidRPr="00902AC5">
        <w:rPr>
          <w:rFonts w:ascii="Times New Roman" w:eastAsia="Times New Roman" w:hAnsi="Times New Roman" w:cs="Times New Roman"/>
          <w:sz w:val="28"/>
          <w:lang w:val="uk-UA"/>
        </w:rPr>
        <w:t xml:space="preserve"> тонн, овочів – 0,7</w:t>
      </w:r>
      <w:r w:rsidR="004E715D" w:rsidRPr="00902AC5">
        <w:rPr>
          <w:rFonts w:ascii="Times New Roman" w:eastAsia="Times New Roman" w:hAnsi="Times New Roman" w:cs="Times New Roman"/>
          <w:sz w:val="28"/>
          <w:lang w:val="uk-UA"/>
        </w:rPr>
        <w:t xml:space="preserve"> млн</w:t>
      </w:r>
      <w:r w:rsidR="002C5847" w:rsidRPr="00902AC5">
        <w:rPr>
          <w:rFonts w:ascii="Times New Roman" w:eastAsia="Times New Roman" w:hAnsi="Times New Roman" w:cs="Times New Roman"/>
          <w:sz w:val="28"/>
          <w:lang w:val="uk-UA"/>
        </w:rPr>
        <w:t>.</w:t>
      </w:r>
      <w:r w:rsidR="004E715D" w:rsidRPr="00902AC5">
        <w:rPr>
          <w:rFonts w:ascii="Times New Roman" w:eastAsia="Times New Roman" w:hAnsi="Times New Roman" w:cs="Times New Roman"/>
          <w:sz w:val="28"/>
          <w:lang w:val="uk-UA"/>
        </w:rPr>
        <w:t xml:space="preserve"> тонн. </w:t>
      </w:r>
      <w:r w:rsidR="000768D0" w:rsidRPr="00902AC5">
        <w:rPr>
          <w:rFonts w:ascii="Times New Roman" w:eastAsia="Times New Roman" w:hAnsi="Times New Roman" w:cs="Times New Roman"/>
          <w:sz w:val="28"/>
          <w:lang w:val="uk-UA"/>
        </w:rPr>
        <w:t>С</w:t>
      </w:r>
      <w:r w:rsidR="00E21F45" w:rsidRPr="00902AC5">
        <w:rPr>
          <w:rFonts w:ascii="Times New Roman" w:eastAsia="Times New Roman" w:hAnsi="Times New Roman" w:cs="Times New Roman"/>
          <w:sz w:val="28"/>
          <w:lang w:val="uk-UA"/>
        </w:rPr>
        <w:t xml:space="preserve">ередня </w:t>
      </w:r>
      <w:r w:rsidRPr="00902AC5">
        <w:rPr>
          <w:rFonts w:ascii="Times New Roman" w:eastAsia="Times New Roman" w:hAnsi="Times New Roman" w:cs="Times New Roman"/>
          <w:sz w:val="28"/>
          <w:lang w:val="uk-UA"/>
        </w:rPr>
        <w:t xml:space="preserve">врожайність зернових культур  збільшилася з </w:t>
      </w:r>
      <w:r w:rsidR="00C5680D" w:rsidRPr="00902AC5">
        <w:rPr>
          <w:rFonts w:ascii="Times New Roman" w:eastAsia="Times New Roman" w:hAnsi="Times New Roman" w:cs="Times New Roman"/>
          <w:sz w:val="28"/>
          <w:lang w:val="uk-UA"/>
        </w:rPr>
        <w:t>45,5</w:t>
      </w:r>
      <w:r w:rsidRPr="00902AC5">
        <w:rPr>
          <w:rFonts w:ascii="Times New Roman" w:eastAsia="Times New Roman" w:hAnsi="Times New Roman" w:cs="Times New Roman"/>
          <w:sz w:val="28"/>
          <w:lang w:val="uk-UA"/>
        </w:rPr>
        <w:t xml:space="preserve"> ц/га </w:t>
      </w:r>
      <w:r w:rsidR="00C5680D" w:rsidRPr="00902AC5">
        <w:rPr>
          <w:rFonts w:ascii="Times New Roman" w:eastAsia="Times New Roman" w:hAnsi="Times New Roman" w:cs="Times New Roman"/>
          <w:sz w:val="28"/>
          <w:lang w:val="uk-UA"/>
        </w:rPr>
        <w:t xml:space="preserve">у 2015 році </w:t>
      </w:r>
      <w:r w:rsidRPr="00902AC5">
        <w:rPr>
          <w:rFonts w:ascii="Times New Roman" w:eastAsia="Times New Roman" w:hAnsi="Times New Roman" w:cs="Times New Roman"/>
          <w:sz w:val="28"/>
          <w:lang w:val="uk-UA"/>
        </w:rPr>
        <w:t xml:space="preserve">до </w:t>
      </w:r>
      <w:r w:rsidR="003465E4" w:rsidRPr="00902AC5">
        <w:rPr>
          <w:rFonts w:ascii="Times New Roman" w:eastAsia="Times New Roman" w:hAnsi="Times New Roman" w:cs="Times New Roman"/>
          <w:sz w:val="28"/>
          <w:lang w:val="uk-UA"/>
        </w:rPr>
        <w:t>51,2</w:t>
      </w:r>
      <w:r w:rsidRPr="00902AC5">
        <w:rPr>
          <w:rFonts w:ascii="Times New Roman" w:eastAsia="Times New Roman" w:hAnsi="Times New Roman" w:cs="Times New Roman"/>
          <w:sz w:val="28"/>
          <w:lang w:val="uk-UA"/>
        </w:rPr>
        <w:t xml:space="preserve"> ц/га </w:t>
      </w:r>
      <w:r w:rsidR="00C5680D" w:rsidRPr="00902AC5">
        <w:rPr>
          <w:rFonts w:ascii="Times New Roman" w:eastAsia="Times New Roman" w:hAnsi="Times New Roman" w:cs="Times New Roman"/>
          <w:sz w:val="28"/>
          <w:lang w:val="uk-UA"/>
        </w:rPr>
        <w:t>у 201</w:t>
      </w:r>
      <w:r w:rsidR="003465E4" w:rsidRPr="00902AC5">
        <w:rPr>
          <w:rFonts w:ascii="Times New Roman" w:eastAsia="Times New Roman" w:hAnsi="Times New Roman" w:cs="Times New Roman"/>
          <w:sz w:val="28"/>
          <w:lang w:val="uk-UA"/>
        </w:rPr>
        <w:t>9</w:t>
      </w:r>
      <w:r w:rsidR="00C5680D" w:rsidRPr="00902AC5">
        <w:rPr>
          <w:rFonts w:ascii="Times New Roman" w:eastAsia="Times New Roman" w:hAnsi="Times New Roman" w:cs="Times New Roman"/>
          <w:sz w:val="28"/>
          <w:lang w:val="uk-UA"/>
        </w:rPr>
        <w:t xml:space="preserve"> році </w:t>
      </w:r>
      <w:r w:rsidRPr="00902AC5">
        <w:rPr>
          <w:rFonts w:ascii="Times New Roman" w:eastAsia="Times New Roman" w:hAnsi="Times New Roman" w:cs="Times New Roman"/>
          <w:sz w:val="28"/>
          <w:lang w:val="uk-UA"/>
        </w:rPr>
        <w:t>(</w:t>
      </w:r>
      <w:r w:rsidR="00C5680D" w:rsidRPr="00902AC5">
        <w:rPr>
          <w:rFonts w:ascii="Times New Roman" w:eastAsia="Times New Roman" w:hAnsi="Times New Roman" w:cs="Times New Roman"/>
          <w:sz w:val="28"/>
          <w:lang w:val="uk-UA"/>
        </w:rPr>
        <w:t xml:space="preserve">на </w:t>
      </w:r>
      <w:r w:rsidR="003465E4" w:rsidRPr="00902AC5">
        <w:rPr>
          <w:rFonts w:ascii="Times New Roman" w:eastAsia="Times New Roman" w:hAnsi="Times New Roman" w:cs="Times New Roman"/>
          <w:sz w:val="28"/>
          <w:lang w:val="uk-UA"/>
        </w:rPr>
        <w:t>5,7</w:t>
      </w:r>
      <w:r w:rsidR="00C5680D" w:rsidRPr="00902AC5">
        <w:rPr>
          <w:rFonts w:ascii="Times New Roman" w:eastAsia="Times New Roman" w:hAnsi="Times New Roman" w:cs="Times New Roman"/>
          <w:sz w:val="28"/>
          <w:lang w:val="uk-UA"/>
        </w:rPr>
        <w:t xml:space="preserve"> ц/га</w:t>
      </w:r>
      <w:r w:rsidR="003639D2" w:rsidRPr="00902AC5">
        <w:rPr>
          <w:rFonts w:ascii="Times New Roman" w:eastAsia="Times New Roman" w:hAnsi="Times New Roman" w:cs="Times New Roman"/>
          <w:sz w:val="28"/>
          <w:lang w:val="uk-UA"/>
        </w:rPr>
        <w:t xml:space="preserve">), цукрових буряків - із </w:t>
      </w:r>
      <w:r w:rsidR="00C5680D" w:rsidRPr="00902AC5">
        <w:rPr>
          <w:rFonts w:ascii="Times New Roman" w:eastAsia="Times New Roman" w:hAnsi="Times New Roman" w:cs="Times New Roman"/>
          <w:sz w:val="28"/>
          <w:lang w:val="uk-UA"/>
        </w:rPr>
        <w:t>470</w:t>
      </w:r>
      <w:r w:rsidRPr="00902AC5">
        <w:rPr>
          <w:rFonts w:ascii="Times New Roman" w:eastAsia="Times New Roman" w:hAnsi="Times New Roman" w:cs="Times New Roman"/>
          <w:sz w:val="28"/>
          <w:lang w:val="uk-UA"/>
        </w:rPr>
        <w:t xml:space="preserve"> ц/га до </w:t>
      </w:r>
      <w:r w:rsidR="00FD2E6D" w:rsidRPr="00902AC5">
        <w:rPr>
          <w:rFonts w:ascii="Times New Roman" w:eastAsia="Times New Roman" w:hAnsi="Times New Roman" w:cs="Times New Roman"/>
          <w:sz w:val="28"/>
          <w:lang w:val="uk-UA"/>
        </w:rPr>
        <w:t>564</w:t>
      </w:r>
      <w:r w:rsidRPr="00902AC5">
        <w:rPr>
          <w:rFonts w:ascii="Times New Roman" w:eastAsia="Times New Roman" w:hAnsi="Times New Roman" w:cs="Times New Roman"/>
          <w:sz w:val="28"/>
          <w:lang w:val="uk-UA"/>
        </w:rPr>
        <w:t xml:space="preserve"> ц/га (</w:t>
      </w:r>
      <w:r w:rsidR="00C5680D" w:rsidRPr="00902AC5">
        <w:rPr>
          <w:rFonts w:ascii="Times New Roman" w:eastAsia="Times New Roman" w:hAnsi="Times New Roman" w:cs="Times New Roman"/>
          <w:sz w:val="28"/>
          <w:lang w:val="uk-UA"/>
        </w:rPr>
        <w:t>н</w:t>
      </w:r>
      <w:r w:rsidR="00467EA9" w:rsidRPr="00902AC5">
        <w:rPr>
          <w:rFonts w:ascii="Times New Roman" w:eastAsia="Times New Roman" w:hAnsi="Times New Roman" w:cs="Times New Roman"/>
          <w:sz w:val="28"/>
          <w:lang w:val="uk-UA"/>
        </w:rPr>
        <w:t xml:space="preserve">а </w:t>
      </w:r>
      <w:r w:rsidR="00FD2E6D" w:rsidRPr="00902AC5">
        <w:rPr>
          <w:rFonts w:ascii="Times New Roman" w:eastAsia="Times New Roman" w:hAnsi="Times New Roman" w:cs="Times New Roman"/>
          <w:sz w:val="28"/>
          <w:lang w:val="uk-UA"/>
        </w:rPr>
        <w:t>94</w:t>
      </w:r>
      <w:r w:rsidR="00467EA9" w:rsidRPr="00902AC5">
        <w:rPr>
          <w:rFonts w:ascii="Times New Roman" w:eastAsia="Times New Roman" w:hAnsi="Times New Roman" w:cs="Times New Roman"/>
          <w:sz w:val="28"/>
          <w:lang w:val="uk-UA"/>
        </w:rPr>
        <w:t xml:space="preserve"> ц</w:t>
      </w:r>
      <w:r w:rsidR="00C5680D" w:rsidRPr="00902AC5">
        <w:rPr>
          <w:rFonts w:ascii="Times New Roman" w:eastAsia="Times New Roman" w:hAnsi="Times New Roman" w:cs="Times New Roman"/>
          <w:sz w:val="28"/>
          <w:lang w:val="uk-UA"/>
        </w:rPr>
        <w:t>/га</w:t>
      </w:r>
      <w:r w:rsidRPr="00902AC5">
        <w:rPr>
          <w:rFonts w:ascii="Times New Roman" w:eastAsia="Times New Roman" w:hAnsi="Times New Roman" w:cs="Times New Roman"/>
          <w:sz w:val="28"/>
          <w:lang w:val="uk-UA"/>
        </w:rPr>
        <w:t>), овочів - із 19</w:t>
      </w:r>
      <w:r w:rsidR="00467EA9" w:rsidRPr="00902AC5">
        <w:rPr>
          <w:rFonts w:ascii="Times New Roman" w:eastAsia="Times New Roman" w:hAnsi="Times New Roman" w:cs="Times New Roman"/>
          <w:sz w:val="28"/>
          <w:lang w:val="uk-UA"/>
        </w:rPr>
        <w:t>2</w:t>
      </w:r>
      <w:r w:rsidRPr="00902AC5">
        <w:rPr>
          <w:rFonts w:ascii="Times New Roman" w:eastAsia="Times New Roman" w:hAnsi="Times New Roman" w:cs="Times New Roman"/>
          <w:sz w:val="28"/>
          <w:lang w:val="uk-UA"/>
        </w:rPr>
        <w:t xml:space="preserve"> ц/га до </w:t>
      </w:r>
      <w:r w:rsidR="00FB17A7" w:rsidRPr="00902AC5">
        <w:rPr>
          <w:rFonts w:ascii="Times New Roman" w:eastAsia="Times New Roman" w:hAnsi="Times New Roman" w:cs="Times New Roman"/>
          <w:sz w:val="28"/>
          <w:lang w:val="uk-UA"/>
        </w:rPr>
        <w:t>19</w:t>
      </w:r>
      <w:r w:rsidR="00FD2E6D" w:rsidRPr="00902AC5">
        <w:rPr>
          <w:rFonts w:ascii="Times New Roman" w:eastAsia="Times New Roman" w:hAnsi="Times New Roman" w:cs="Times New Roman"/>
          <w:sz w:val="28"/>
          <w:lang w:val="uk-UA"/>
        </w:rPr>
        <w:t>4</w:t>
      </w:r>
      <w:r w:rsidRPr="00902AC5">
        <w:rPr>
          <w:rFonts w:ascii="Times New Roman" w:eastAsia="Times New Roman" w:hAnsi="Times New Roman" w:cs="Times New Roman"/>
          <w:sz w:val="28"/>
          <w:lang w:val="uk-UA"/>
        </w:rPr>
        <w:t xml:space="preserve"> ц/га (на </w:t>
      </w:r>
      <w:r w:rsidR="00FD2E6D" w:rsidRPr="00902AC5">
        <w:rPr>
          <w:rFonts w:ascii="Times New Roman" w:eastAsia="Times New Roman" w:hAnsi="Times New Roman" w:cs="Times New Roman"/>
          <w:sz w:val="28"/>
          <w:lang w:val="uk-UA"/>
        </w:rPr>
        <w:t>2</w:t>
      </w:r>
      <w:r w:rsidR="00FB17A7" w:rsidRPr="00902AC5">
        <w:rPr>
          <w:rFonts w:ascii="Times New Roman" w:eastAsia="Times New Roman" w:hAnsi="Times New Roman" w:cs="Times New Roman"/>
          <w:sz w:val="28"/>
          <w:lang w:val="uk-UA"/>
        </w:rPr>
        <w:t xml:space="preserve"> </w:t>
      </w:r>
      <w:r w:rsidR="00467EA9" w:rsidRPr="00902AC5">
        <w:rPr>
          <w:rFonts w:ascii="Times New Roman" w:eastAsia="Times New Roman" w:hAnsi="Times New Roman" w:cs="Times New Roman"/>
          <w:sz w:val="28"/>
          <w:lang w:val="uk-UA"/>
        </w:rPr>
        <w:t>ц/га</w:t>
      </w:r>
      <w:r w:rsidRPr="00902AC5">
        <w:rPr>
          <w:rFonts w:ascii="Times New Roman" w:eastAsia="Times New Roman" w:hAnsi="Times New Roman" w:cs="Times New Roman"/>
          <w:sz w:val="28"/>
          <w:lang w:val="uk-UA"/>
        </w:rPr>
        <w:t>).</w:t>
      </w:r>
    </w:p>
    <w:p w:rsidR="005F6D22" w:rsidRPr="00902AC5" w:rsidRDefault="005F6D22" w:rsidP="00C67F91">
      <w:pPr>
        <w:suppressAutoHyphens/>
        <w:spacing w:after="0" w:line="240" w:lineRule="auto"/>
        <w:ind w:firstLine="709"/>
        <w:jc w:val="both"/>
        <w:rPr>
          <w:rFonts w:ascii="Times New Roman" w:eastAsia="Times New Roman" w:hAnsi="Times New Roman" w:cs="Times New Roman"/>
          <w:b/>
          <w:sz w:val="28"/>
          <w:lang w:val="uk-UA"/>
        </w:rPr>
      </w:pPr>
      <w:r w:rsidRPr="00902AC5">
        <w:rPr>
          <w:rFonts w:ascii="Times New Roman" w:eastAsia="Calibri" w:hAnsi="Times New Roman" w:cs="Calibri"/>
          <w:sz w:val="28"/>
          <w:szCs w:val="27"/>
          <w:lang w:val="uk-UA" w:eastAsia="uk-UA"/>
        </w:rPr>
        <w:t>У загальній структурі виробництва зернових і зернобобових та технічних культур переважають чотири основні сільськогосподарські культури — пшениця, ячмінь, соя та ріпак.</w:t>
      </w:r>
      <w:r w:rsidRPr="00902AC5">
        <w:rPr>
          <w:rFonts w:ascii="Times New Roman" w:hAnsi="Times New Roman" w:cs="Times New Roman"/>
          <w:sz w:val="28"/>
          <w:szCs w:val="28"/>
          <w:lang w:val="uk-UA"/>
        </w:rPr>
        <w:t xml:space="preserve"> </w:t>
      </w:r>
      <w:r w:rsidRPr="00902AC5">
        <w:rPr>
          <w:rFonts w:ascii="Times New Roman" w:eastAsia="Calibri" w:hAnsi="Times New Roman" w:cs="Times New Roman"/>
          <w:sz w:val="28"/>
          <w:szCs w:val="28"/>
          <w:lang w:val="uk-UA"/>
        </w:rPr>
        <w:t>Натомість в</w:t>
      </w:r>
      <w:r w:rsidRPr="00902AC5">
        <w:rPr>
          <w:rFonts w:ascii="Times New Roman" w:hAnsi="Times New Roman" w:cs="Times New Roman"/>
          <w:sz w:val="28"/>
          <w:szCs w:val="28"/>
          <w:lang w:val="uk-UA"/>
        </w:rPr>
        <w:t xml:space="preserve"> області недостатньо вирощується для забезпечення внутрішнього споживання гречки та жита. </w:t>
      </w:r>
      <w:r w:rsidRPr="00902AC5">
        <w:rPr>
          <w:rFonts w:ascii="Times New Roman" w:eastAsia="Calibri" w:hAnsi="Times New Roman" w:cs="Times New Roman"/>
          <w:sz w:val="28"/>
          <w:szCs w:val="28"/>
          <w:lang w:val="uk-UA"/>
        </w:rPr>
        <w:t xml:space="preserve">У 2019 році в області виробництво гречки </w:t>
      </w:r>
      <w:r w:rsidR="00C67F91" w:rsidRPr="00902AC5">
        <w:rPr>
          <w:rFonts w:ascii="Times New Roman" w:eastAsia="Calibri" w:hAnsi="Times New Roman" w:cs="Times New Roman"/>
          <w:sz w:val="28"/>
          <w:szCs w:val="28"/>
          <w:lang w:val="uk-UA"/>
        </w:rPr>
        <w:t xml:space="preserve">зменшилось до 2,2 тис. тонн або </w:t>
      </w:r>
      <w:r w:rsidRPr="00902AC5">
        <w:rPr>
          <w:rFonts w:ascii="Times New Roman" w:eastAsia="Calibri" w:hAnsi="Times New Roman" w:cs="Times New Roman"/>
          <w:sz w:val="28"/>
          <w:szCs w:val="28"/>
          <w:lang w:val="uk-UA"/>
        </w:rPr>
        <w:t xml:space="preserve">на 43,9% в порівнянні з 2015 роком. </w:t>
      </w:r>
      <w:r w:rsidR="00C67F91" w:rsidRPr="00902AC5">
        <w:rPr>
          <w:rFonts w:ascii="Times New Roman" w:eastAsia="Calibri" w:hAnsi="Times New Roman" w:cs="Times New Roman"/>
          <w:sz w:val="28"/>
          <w:szCs w:val="28"/>
          <w:lang w:val="uk-UA"/>
        </w:rPr>
        <w:t xml:space="preserve">Хоча виробництво зерна жита склало у 2019 році 6,6 тис. тонн та збільшено у порівнянні з 2015 роком на 74 %, цих обсягів недостатньо для забезпечення виробництва житньої муки для потреби хлібопекарської галузі. </w:t>
      </w:r>
    </w:p>
    <w:p w:rsidR="00333C56" w:rsidRPr="00902AC5" w:rsidRDefault="00346EA9" w:rsidP="00B461F2">
      <w:pPr>
        <w:spacing w:after="0" w:line="240" w:lineRule="auto"/>
        <w:ind w:firstLine="709"/>
        <w:jc w:val="both"/>
        <w:rPr>
          <w:rFonts w:ascii="Times New Roman" w:eastAsia="Times New Roman" w:hAnsi="Times New Roman"/>
          <w:sz w:val="28"/>
          <w:szCs w:val="28"/>
          <w:lang w:val="uk-UA"/>
        </w:rPr>
      </w:pPr>
      <w:r w:rsidRPr="00902AC5">
        <w:rPr>
          <w:rFonts w:ascii="Times New Roman" w:eastAsia="Times New Roman" w:hAnsi="Times New Roman" w:cs="Times New Roman"/>
          <w:sz w:val="28"/>
          <w:lang w:val="uk-UA"/>
        </w:rPr>
        <w:t xml:space="preserve">У структурі </w:t>
      </w:r>
      <w:r w:rsidR="000768D0" w:rsidRPr="00902AC5">
        <w:rPr>
          <w:rFonts w:ascii="Times New Roman" w:eastAsia="Times New Roman" w:hAnsi="Times New Roman" w:cs="Times New Roman"/>
          <w:sz w:val="28"/>
          <w:lang w:val="uk-UA"/>
        </w:rPr>
        <w:t>виробництва продукції</w:t>
      </w:r>
      <w:r w:rsidR="000768D0" w:rsidRPr="00902AC5">
        <w:rPr>
          <w:rFonts w:ascii="Times New Roman" w:hAnsi="Times New Roman" w:cs="Times New Roman"/>
          <w:color w:val="000000"/>
          <w:sz w:val="28"/>
          <w:szCs w:val="28"/>
          <w:shd w:val="clear" w:color="auto" w:fill="FDFDFD"/>
          <w:lang w:val="uk-UA"/>
        </w:rPr>
        <w:t xml:space="preserve"> сільського господарства </w:t>
      </w:r>
      <w:r w:rsidR="000768D0" w:rsidRPr="00902AC5">
        <w:rPr>
          <w:rFonts w:ascii="Times New Roman" w:eastAsia="Times New Roman" w:hAnsi="Times New Roman" w:cs="Times New Roman"/>
          <w:sz w:val="28"/>
          <w:lang w:val="uk-UA"/>
        </w:rPr>
        <w:t>вагому част</w:t>
      </w:r>
      <w:r w:rsidR="008B24AE">
        <w:rPr>
          <w:rFonts w:ascii="Times New Roman" w:eastAsia="Times New Roman" w:hAnsi="Times New Roman" w:cs="Times New Roman"/>
          <w:sz w:val="28"/>
          <w:lang w:val="uk-UA"/>
        </w:rPr>
        <w:t>к</w:t>
      </w:r>
      <w:r w:rsidR="000768D0" w:rsidRPr="00902AC5">
        <w:rPr>
          <w:rFonts w:ascii="Times New Roman" w:eastAsia="Times New Roman" w:hAnsi="Times New Roman" w:cs="Times New Roman"/>
          <w:sz w:val="28"/>
          <w:lang w:val="uk-UA"/>
        </w:rPr>
        <w:t xml:space="preserve">у займають картопля та овочі відповідно 13,2 % і 9,8 </w:t>
      </w:r>
      <w:r w:rsidR="00FB2187" w:rsidRPr="00902AC5">
        <w:rPr>
          <w:rFonts w:ascii="Times New Roman" w:eastAsia="Times New Roman" w:hAnsi="Times New Roman" w:cs="Times New Roman"/>
          <w:sz w:val="28"/>
          <w:lang w:val="uk-UA"/>
        </w:rPr>
        <w:t>%.</w:t>
      </w:r>
      <w:r w:rsidR="002C5847" w:rsidRPr="00902AC5">
        <w:rPr>
          <w:rFonts w:ascii="Times New Roman" w:eastAsia="Times New Roman" w:hAnsi="Times New Roman" w:cs="Times New Roman"/>
          <w:sz w:val="28"/>
          <w:lang w:val="uk-UA"/>
        </w:rPr>
        <w:t xml:space="preserve"> </w:t>
      </w:r>
      <w:r w:rsidR="000768D0" w:rsidRPr="00902AC5">
        <w:rPr>
          <w:rFonts w:ascii="Times New Roman" w:eastAsia="Times New Roman" w:hAnsi="Times New Roman" w:cs="Times New Roman"/>
          <w:sz w:val="28"/>
          <w:lang w:val="uk-UA"/>
        </w:rPr>
        <w:t xml:space="preserve">Однак, понад </w:t>
      </w:r>
      <w:r w:rsidR="008B24AE">
        <w:rPr>
          <w:rFonts w:ascii="Times New Roman" w:eastAsia="Times New Roman" w:hAnsi="Times New Roman" w:cs="Times New Roman"/>
          <w:sz w:val="28"/>
          <w:lang w:val="uk-UA"/>
        </w:rPr>
        <w:t xml:space="preserve"> </w:t>
      </w:r>
      <w:r w:rsidR="000768D0" w:rsidRPr="00902AC5">
        <w:rPr>
          <w:rFonts w:ascii="Times New Roman" w:eastAsia="Times New Roman" w:hAnsi="Times New Roman" w:cs="Times New Roman"/>
          <w:sz w:val="28"/>
          <w:lang w:val="uk-UA"/>
        </w:rPr>
        <w:t xml:space="preserve">90 % </w:t>
      </w:r>
      <w:r w:rsidR="0018638F" w:rsidRPr="00902AC5">
        <w:rPr>
          <w:rFonts w:ascii="Times New Roman" w:eastAsia="Times New Roman" w:hAnsi="Times New Roman"/>
          <w:sz w:val="28"/>
          <w:szCs w:val="28"/>
          <w:lang w:val="uk-UA"/>
        </w:rPr>
        <w:t xml:space="preserve">виробництва </w:t>
      </w:r>
      <w:r w:rsidR="008E3175" w:rsidRPr="00902AC5">
        <w:rPr>
          <w:rFonts w:ascii="Times New Roman" w:eastAsia="Times New Roman" w:hAnsi="Times New Roman"/>
          <w:sz w:val="28"/>
          <w:szCs w:val="28"/>
          <w:lang w:val="uk-UA"/>
        </w:rPr>
        <w:t xml:space="preserve">цих культур </w:t>
      </w:r>
      <w:r w:rsidR="0018638F" w:rsidRPr="00902AC5">
        <w:rPr>
          <w:rFonts w:ascii="Times New Roman" w:eastAsia="Times New Roman" w:hAnsi="Times New Roman"/>
          <w:sz w:val="28"/>
          <w:szCs w:val="28"/>
          <w:lang w:val="uk-UA"/>
        </w:rPr>
        <w:t>зосереджен</w:t>
      </w:r>
      <w:r w:rsidR="00E31356" w:rsidRPr="00902AC5">
        <w:rPr>
          <w:rFonts w:ascii="Times New Roman" w:eastAsia="Times New Roman" w:hAnsi="Times New Roman"/>
          <w:sz w:val="28"/>
          <w:szCs w:val="28"/>
          <w:lang w:val="uk-UA"/>
        </w:rPr>
        <w:t>о</w:t>
      </w:r>
      <w:r w:rsidR="0018638F" w:rsidRPr="00902AC5">
        <w:rPr>
          <w:rFonts w:ascii="Times New Roman" w:eastAsia="Times New Roman" w:hAnsi="Times New Roman"/>
          <w:sz w:val="28"/>
          <w:szCs w:val="28"/>
          <w:lang w:val="uk-UA"/>
        </w:rPr>
        <w:t xml:space="preserve"> у господарствах населення, </w:t>
      </w:r>
      <w:r w:rsidR="00333C56" w:rsidRPr="00902AC5">
        <w:rPr>
          <w:rFonts w:ascii="Times New Roman" w:eastAsia="Times New Roman" w:hAnsi="Times New Roman"/>
          <w:sz w:val="28"/>
          <w:szCs w:val="28"/>
          <w:lang w:val="uk-UA"/>
        </w:rPr>
        <w:t xml:space="preserve">що не дозволяє виробляти конкурентну продукцію і формувати товарні партії. </w:t>
      </w:r>
    </w:p>
    <w:p w:rsidR="00FA3A4B" w:rsidRPr="00902AC5" w:rsidRDefault="00467EA9" w:rsidP="00B461F2">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sz w:val="28"/>
          <w:lang w:val="uk-UA"/>
        </w:rPr>
        <w:t>Активно</w:t>
      </w:r>
      <w:r w:rsidR="00EA01BE"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розвивається садівництво, щорічно закладаються нові насадження плодово-ягідних культур. </w:t>
      </w:r>
      <w:r w:rsidRPr="00902AC5">
        <w:rPr>
          <w:rFonts w:ascii="Times New Roman" w:eastAsia="Times New Roman" w:hAnsi="Times New Roman" w:cs="Times New Roman"/>
          <w:color w:val="000000" w:themeColor="text1"/>
          <w:sz w:val="28"/>
          <w:lang w:val="uk-UA"/>
        </w:rPr>
        <w:t>Усього площа плодово-ягідних насаджень становить</w:t>
      </w:r>
      <w:r w:rsidR="00FB2187" w:rsidRPr="00902AC5">
        <w:rPr>
          <w:rFonts w:ascii="Times New Roman" w:eastAsia="Times New Roman" w:hAnsi="Times New Roman" w:cs="Times New Roman"/>
          <w:color w:val="000000" w:themeColor="text1"/>
          <w:sz w:val="28"/>
          <w:lang w:val="uk-UA"/>
        </w:rPr>
        <w:t xml:space="preserve"> 15,1 тис.</w:t>
      </w:r>
      <w:r w:rsidR="00E31356" w:rsidRPr="00902AC5">
        <w:rPr>
          <w:rFonts w:ascii="Times New Roman" w:eastAsia="Times New Roman" w:hAnsi="Times New Roman" w:cs="Times New Roman"/>
          <w:color w:val="000000" w:themeColor="text1"/>
          <w:sz w:val="28"/>
          <w:lang w:val="uk-UA"/>
        </w:rPr>
        <w:t xml:space="preserve"> </w:t>
      </w:r>
      <w:r w:rsidR="00FB2187" w:rsidRPr="00902AC5">
        <w:rPr>
          <w:rFonts w:ascii="Times New Roman" w:eastAsia="Times New Roman" w:hAnsi="Times New Roman" w:cs="Times New Roman"/>
          <w:color w:val="000000" w:themeColor="text1"/>
          <w:sz w:val="28"/>
          <w:lang w:val="uk-UA"/>
        </w:rPr>
        <w:t>га, в тому чис</w:t>
      </w:r>
      <w:r w:rsidR="006D0B00" w:rsidRPr="00902AC5">
        <w:rPr>
          <w:rFonts w:ascii="Times New Roman" w:eastAsia="Times New Roman" w:hAnsi="Times New Roman" w:cs="Times New Roman"/>
          <w:color w:val="000000" w:themeColor="text1"/>
          <w:sz w:val="28"/>
          <w:lang w:val="uk-UA"/>
        </w:rPr>
        <w:t>л</w:t>
      </w:r>
      <w:r w:rsidR="00FB2187" w:rsidRPr="00902AC5">
        <w:rPr>
          <w:rFonts w:ascii="Times New Roman" w:eastAsia="Times New Roman" w:hAnsi="Times New Roman" w:cs="Times New Roman"/>
          <w:color w:val="000000" w:themeColor="text1"/>
          <w:sz w:val="28"/>
          <w:lang w:val="uk-UA"/>
        </w:rPr>
        <w:t>і у сільськогосподарських підприємствах</w:t>
      </w:r>
      <w:r w:rsidRPr="00902AC5">
        <w:rPr>
          <w:rFonts w:ascii="Times New Roman" w:eastAsia="Times New Roman" w:hAnsi="Times New Roman" w:cs="Times New Roman"/>
          <w:color w:val="000000" w:themeColor="text1"/>
          <w:sz w:val="28"/>
          <w:lang w:val="uk-UA"/>
        </w:rPr>
        <w:t xml:space="preserve"> 2,</w:t>
      </w:r>
      <w:r w:rsidR="00FB17A7" w:rsidRPr="00902AC5">
        <w:rPr>
          <w:rFonts w:ascii="Times New Roman" w:eastAsia="Times New Roman" w:hAnsi="Times New Roman" w:cs="Times New Roman"/>
          <w:color w:val="000000" w:themeColor="text1"/>
          <w:sz w:val="28"/>
          <w:lang w:val="uk-UA"/>
        </w:rPr>
        <w:t>5</w:t>
      </w:r>
      <w:r w:rsidRPr="00902AC5">
        <w:rPr>
          <w:rFonts w:ascii="Times New Roman" w:eastAsia="Times New Roman" w:hAnsi="Times New Roman" w:cs="Times New Roman"/>
          <w:color w:val="000000" w:themeColor="text1"/>
          <w:sz w:val="28"/>
          <w:lang w:val="uk-UA"/>
        </w:rPr>
        <w:t xml:space="preserve"> тис</w:t>
      </w:r>
      <w:r w:rsidR="00630074" w:rsidRPr="00902AC5">
        <w:rPr>
          <w:rFonts w:ascii="Times New Roman" w:eastAsia="Times New Roman" w:hAnsi="Times New Roman" w:cs="Times New Roman"/>
          <w:color w:val="000000" w:themeColor="text1"/>
          <w:sz w:val="28"/>
          <w:lang w:val="uk-UA"/>
        </w:rPr>
        <w:t>.</w:t>
      </w:r>
      <w:r w:rsidR="00FA3A4B" w:rsidRPr="00902AC5">
        <w:rPr>
          <w:rFonts w:ascii="Times New Roman" w:eastAsia="Times New Roman" w:hAnsi="Times New Roman" w:cs="Times New Roman"/>
          <w:color w:val="000000" w:themeColor="text1"/>
          <w:sz w:val="28"/>
          <w:lang w:val="uk-UA"/>
        </w:rPr>
        <w:t xml:space="preserve"> га. У </w:t>
      </w:r>
      <w:r w:rsidR="00B57B3B" w:rsidRPr="00902AC5">
        <w:rPr>
          <w:rFonts w:ascii="Times New Roman" w:eastAsia="Times New Roman" w:hAnsi="Times New Roman" w:cs="Times New Roman"/>
          <w:color w:val="000000" w:themeColor="text1"/>
          <w:sz w:val="28"/>
          <w:lang w:val="uk-UA"/>
        </w:rPr>
        <w:t>порівнян</w:t>
      </w:r>
      <w:r w:rsidR="00630074" w:rsidRPr="00902AC5">
        <w:rPr>
          <w:rFonts w:ascii="Times New Roman" w:eastAsia="Times New Roman" w:hAnsi="Times New Roman" w:cs="Times New Roman"/>
          <w:color w:val="000000" w:themeColor="text1"/>
          <w:sz w:val="28"/>
          <w:lang w:val="uk-UA"/>
        </w:rPr>
        <w:t>н</w:t>
      </w:r>
      <w:r w:rsidR="00B57B3B" w:rsidRPr="00902AC5">
        <w:rPr>
          <w:rFonts w:ascii="Times New Roman" w:eastAsia="Times New Roman" w:hAnsi="Times New Roman" w:cs="Times New Roman"/>
          <w:color w:val="000000" w:themeColor="text1"/>
          <w:sz w:val="28"/>
          <w:lang w:val="uk-UA"/>
        </w:rPr>
        <w:t>і з 2015 роком п</w:t>
      </w:r>
      <w:r w:rsidR="00630074" w:rsidRPr="00902AC5">
        <w:rPr>
          <w:rFonts w:ascii="Times New Roman" w:eastAsia="Times New Roman" w:hAnsi="Times New Roman" w:cs="Times New Roman"/>
          <w:color w:val="000000" w:themeColor="text1"/>
          <w:sz w:val="28"/>
          <w:lang w:val="uk-UA"/>
        </w:rPr>
        <w:t>л</w:t>
      </w:r>
      <w:r w:rsidR="00B57B3B" w:rsidRPr="00902AC5">
        <w:rPr>
          <w:rFonts w:ascii="Times New Roman" w:eastAsia="Times New Roman" w:hAnsi="Times New Roman" w:cs="Times New Roman"/>
          <w:color w:val="000000" w:themeColor="text1"/>
          <w:sz w:val="28"/>
          <w:lang w:val="uk-UA"/>
        </w:rPr>
        <w:t xml:space="preserve">оща насаджень </w:t>
      </w:r>
      <w:r w:rsidR="00B57B3B" w:rsidRPr="00902AC5">
        <w:rPr>
          <w:rFonts w:ascii="Times New Roman" w:eastAsia="Times New Roman" w:hAnsi="Times New Roman" w:cs="Times New Roman"/>
          <w:color w:val="000000" w:themeColor="text1"/>
          <w:sz w:val="28"/>
          <w:lang w:val="uk-UA"/>
        </w:rPr>
        <w:lastRenderedPageBreak/>
        <w:t>збільшилась на 0,7 тис.</w:t>
      </w:r>
      <w:r w:rsidR="00630074" w:rsidRPr="00902AC5">
        <w:rPr>
          <w:rFonts w:ascii="Times New Roman" w:eastAsia="Times New Roman" w:hAnsi="Times New Roman" w:cs="Times New Roman"/>
          <w:color w:val="000000" w:themeColor="text1"/>
          <w:sz w:val="28"/>
          <w:lang w:val="uk-UA"/>
        </w:rPr>
        <w:t xml:space="preserve"> </w:t>
      </w:r>
      <w:r w:rsidR="00B57B3B" w:rsidRPr="00902AC5">
        <w:rPr>
          <w:rFonts w:ascii="Times New Roman" w:eastAsia="Times New Roman" w:hAnsi="Times New Roman" w:cs="Times New Roman"/>
          <w:color w:val="000000" w:themeColor="text1"/>
          <w:sz w:val="28"/>
          <w:lang w:val="uk-UA"/>
        </w:rPr>
        <w:t>га.</w:t>
      </w:r>
      <w:r w:rsidR="00B9025E" w:rsidRPr="00902AC5">
        <w:rPr>
          <w:rFonts w:ascii="Times New Roman" w:eastAsia="Times New Roman" w:hAnsi="Times New Roman" w:cs="Times New Roman"/>
          <w:color w:val="000000" w:themeColor="text1"/>
          <w:sz w:val="28"/>
          <w:lang w:val="uk-UA"/>
        </w:rPr>
        <w:t xml:space="preserve"> Розпочала </w:t>
      </w:r>
      <w:r w:rsidR="00243B57" w:rsidRPr="00902AC5">
        <w:rPr>
          <w:rFonts w:ascii="Times New Roman" w:eastAsia="Times New Roman" w:hAnsi="Times New Roman" w:cs="Times New Roman"/>
          <w:color w:val="000000" w:themeColor="text1"/>
          <w:sz w:val="28"/>
          <w:lang w:val="uk-UA"/>
        </w:rPr>
        <w:t>динамічно</w:t>
      </w:r>
      <w:r w:rsidR="00B9025E" w:rsidRPr="00902AC5">
        <w:rPr>
          <w:rFonts w:ascii="Times New Roman" w:eastAsia="Times New Roman" w:hAnsi="Times New Roman" w:cs="Times New Roman"/>
          <w:color w:val="000000" w:themeColor="text1"/>
          <w:sz w:val="28"/>
          <w:lang w:val="uk-UA"/>
        </w:rPr>
        <w:t xml:space="preserve"> розвиватись галузь виноградарства.</w:t>
      </w:r>
      <w:r w:rsidR="00245B23" w:rsidRPr="00902AC5">
        <w:rPr>
          <w:rFonts w:ascii="Times New Roman" w:eastAsia="Times New Roman" w:hAnsi="Times New Roman" w:cs="Times New Roman"/>
          <w:color w:val="000000" w:themeColor="text1"/>
          <w:sz w:val="28"/>
          <w:lang w:val="uk-UA"/>
        </w:rPr>
        <w:t xml:space="preserve"> Площа виноградників складає </w:t>
      </w:r>
      <w:r w:rsidR="00FA3A4B" w:rsidRPr="00902AC5">
        <w:rPr>
          <w:rFonts w:ascii="Times New Roman" w:eastAsia="Times New Roman" w:hAnsi="Times New Roman" w:cs="Times New Roman"/>
          <w:color w:val="000000" w:themeColor="text1"/>
          <w:sz w:val="28"/>
          <w:lang w:val="uk-UA"/>
        </w:rPr>
        <w:t>96 га</w:t>
      </w:r>
      <w:r w:rsidR="00FB2187" w:rsidRPr="00902AC5">
        <w:rPr>
          <w:rFonts w:ascii="Times New Roman" w:eastAsia="Times New Roman" w:hAnsi="Times New Roman" w:cs="Times New Roman"/>
          <w:color w:val="000000" w:themeColor="text1"/>
          <w:sz w:val="28"/>
          <w:lang w:val="uk-UA"/>
        </w:rPr>
        <w:t>, в тому числі в сільськогосподарських підприємствах 2,6 га.</w:t>
      </w:r>
      <w:r w:rsidR="004A5EC0" w:rsidRPr="00902AC5">
        <w:rPr>
          <w:rFonts w:ascii="Times New Roman" w:eastAsia="Times New Roman" w:hAnsi="Times New Roman" w:cs="Times New Roman"/>
          <w:color w:val="000000" w:themeColor="text1"/>
          <w:sz w:val="28"/>
          <w:lang w:val="uk-UA"/>
        </w:rPr>
        <w:t xml:space="preserve"> </w:t>
      </w:r>
    </w:p>
    <w:p w:rsidR="00CF6B86" w:rsidRPr="00902AC5" w:rsidRDefault="00D8700D"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color w:val="000000"/>
          <w:sz w:val="28"/>
          <w:szCs w:val="28"/>
          <w:lang w:val="uk-UA"/>
        </w:rPr>
        <w:t xml:space="preserve">В області, як і в Україні, та в </w:t>
      </w:r>
      <w:r w:rsidR="002A414A" w:rsidRPr="00902AC5">
        <w:rPr>
          <w:rFonts w:ascii="Times New Roman" w:eastAsia="Times New Roman" w:hAnsi="Times New Roman" w:cs="Times New Roman"/>
          <w:color w:val="000000"/>
          <w:sz w:val="28"/>
          <w:szCs w:val="28"/>
          <w:lang w:val="uk-UA"/>
        </w:rPr>
        <w:t>багатьох</w:t>
      </w:r>
      <w:r w:rsidRPr="00902AC5">
        <w:rPr>
          <w:rFonts w:ascii="Times New Roman" w:eastAsia="Times New Roman" w:hAnsi="Times New Roman" w:cs="Times New Roman"/>
          <w:color w:val="000000"/>
          <w:sz w:val="28"/>
          <w:szCs w:val="28"/>
          <w:lang w:val="uk-UA"/>
        </w:rPr>
        <w:t xml:space="preserve"> країнах світу спостерігається погіршення екологічної ситуації, </w:t>
      </w:r>
      <w:r w:rsidR="00902AC5" w:rsidRPr="00902AC5">
        <w:rPr>
          <w:rFonts w:ascii="Times New Roman" w:eastAsia="Times New Roman" w:hAnsi="Times New Roman" w:cs="Times New Roman"/>
          <w:color w:val="000000"/>
          <w:sz w:val="28"/>
          <w:szCs w:val="28"/>
          <w:lang w:val="uk-UA"/>
        </w:rPr>
        <w:t>загострюються</w:t>
      </w:r>
      <w:r w:rsidRPr="00902AC5">
        <w:rPr>
          <w:rFonts w:ascii="Times New Roman" w:eastAsia="Times New Roman" w:hAnsi="Times New Roman" w:cs="Times New Roman"/>
          <w:color w:val="000000"/>
          <w:sz w:val="28"/>
          <w:szCs w:val="28"/>
          <w:lang w:val="uk-UA"/>
        </w:rPr>
        <w:t xml:space="preserve"> проблеми виробництва безпечних для здоров’я людини продуктів харчування. Кліматичні зміни вимагають більшої уваги  до екологізації та біологізації землеробства на принципах оптимальних технологій.</w:t>
      </w:r>
      <w:r w:rsidR="006D0B00" w:rsidRPr="00902AC5">
        <w:rPr>
          <w:rFonts w:ascii="Times New Roman" w:eastAsia="Times New Roman" w:hAnsi="Times New Roman" w:cs="Times New Roman"/>
          <w:color w:val="000000"/>
          <w:sz w:val="28"/>
          <w:szCs w:val="28"/>
          <w:lang w:val="uk-UA"/>
        </w:rPr>
        <w:t xml:space="preserve"> </w:t>
      </w:r>
      <w:r w:rsidR="00387A8B" w:rsidRPr="00902AC5">
        <w:rPr>
          <w:rFonts w:ascii="Times New Roman" w:eastAsia="Times New Roman" w:hAnsi="Times New Roman" w:cs="Times New Roman"/>
          <w:color w:val="000000" w:themeColor="text1"/>
          <w:sz w:val="28"/>
          <w:lang w:val="uk-UA"/>
        </w:rPr>
        <w:t xml:space="preserve">Набуває розвитку </w:t>
      </w:r>
      <w:r w:rsidR="00387A8B" w:rsidRPr="00902AC5">
        <w:rPr>
          <w:rFonts w:ascii="Times New Roman" w:eastAsia="Times New Roman" w:hAnsi="Times New Roman" w:cs="Times New Roman"/>
          <w:sz w:val="28"/>
          <w:lang w:val="uk-UA"/>
        </w:rPr>
        <w:t xml:space="preserve">органічне виробництво. </w:t>
      </w:r>
      <w:r w:rsidR="00633F8D" w:rsidRPr="00902AC5">
        <w:rPr>
          <w:rFonts w:ascii="Times New Roman" w:hAnsi="Times New Roman"/>
          <w:sz w:val="28"/>
          <w:szCs w:val="28"/>
          <w:lang w:val="uk-UA"/>
        </w:rPr>
        <w:t xml:space="preserve"> </w:t>
      </w:r>
      <w:r w:rsidR="00245B23" w:rsidRPr="00902AC5">
        <w:rPr>
          <w:rFonts w:ascii="Times New Roman" w:hAnsi="Times New Roman"/>
          <w:sz w:val="28"/>
          <w:szCs w:val="28"/>
          <w:lang w:val="uk-UA"/>
        </w:rPr>
        <w:t>П</w:t>
      </w:r>
      <w:r w:rsidR="00633F8D" w:rsidRPr="00902AC5">
        <w:rPr>
          <w:rFonts w:ascii="Times New Roman" w:hAnsi="Times New Roman"/>
          <w:sz w:val="28"/>
          <w:szCs w:val="28"/>
          <w:lang w:val="uk-UA"/>
        </w:rPr>
        <w:t>лощ</w:t>
      </w:r>
      <w:r w:rsidR="00CF6B86" w:rsidRPr="00902AC5">
        <w:rPr>
          <w:rFonts w:ascii="Times New Roman" w:hAnsi="Times New Roman"/>
          <w:sz w:val="28"/>
          <w:szCs w:val="28"/>
          <w:lang w:val="uk-UA"/>
        </w:rPr>
        <w:t>у</w:t>
      </w:r>
      <w:r w:rsidR="00633F8D" w:rsidRPr="00902AC5">
        <w:rPr>
          <w:rFonts w:ascii="Times New Roman" w:hAnsi="Times New Roman"/>
          <w:sz w:val="28"/>
          <w:szCs w:val="28"/>
          <w:lang w:val="uk-UA"/>
        </w:rPr>
        <w:t xml:space="preserve"> куль</w:t>
      </w:r>
      <w:r w:rsidR="004A7309" w:rsidRPr="00902AC5">
        <w:rPr>
          <w:rFonts w:ascii="Times New Roman" w:hAnsi="Times New Roman"/>
          <w:sz w:val="28"/>
          <w:szCs w:val="28"/>
          <w:lang w:val="uk-UA"/>
        </w:rPr>
        <w:t xml:space="preserve">тур органічного виробництва </w:t>
      </w:r>
      <w:r w:rsidR="00CF6B86" w:rsidRPr="00902AC5">
        <w:rPr>
          <w:rFonts w:ascii="Times New Roman" w:hAnsi="Times New Roman"/>
          <w:sz w:val="28"/>
          <w:szCs w:val="28"/>
          <w:lang w:val="uk-UA"/>
        </w:rPr>
        <w:t>збільшено</w:t>
      </w:r>
      <w:r w:rsidR="00633F8D" w:rsidRPr="00902AC5">
        <w:rPr>
          <w:rFonts w:ascii="Times New Roman" w:hAnsi="Times New Roman"/>
          <w:sz w:val="28"/>
          <w:szCs w:val="28"/>
          <w:lang w:val="uk-UA"/>
        </w:rPr>
        <w:t xml:space="preserve"> до </w:t>
      </w:r>
      <w:r w:rsidR="004A7309" w:rsidRPr="00902AC5">
        <w:rPr>
          <w:rFonts w:ascii="Times New Roman" w:hAnsi="Times New Roman"/>
          <w:sz w:val="28"/>
          <w:szCs w:val="28"/>
          <w:lang w:val="uk-UA"/>
        </w:rPr>
        <w:t>2,3</w:t>
      </w:r>
      <w:r w:rsidR="00633F8D" w:rsidRPr="00902AC5">
        <w:rPr>
          <w:rFonts w:ascii="Times New Roman" w:hAnsi="Times New Roman"/>
          <w:sz w:val="28"/>
          <w:szCs w:val="28"/>
          <w:lang w:val="uk-UA"/>
        </w:rPr>
        <w:t xml:space="preserve"> тис. га.</w:t>
      </w:r>
      <w:r w:rsidR="00633F8D" w:rsidRPr="00902AC5">
        <w:rPr>
          <w:rFonts w:ascii="Times New Roman" w:hAnsi="Times New Roman"/>
          <w:color w:val="000000"/>
          <w:sz w:val="28"/>
          <w:szCs w:val="28"/>
          <w:lang w:val="uk-UA"/>
        </w:rPr>
        <w:t xml:space="preserve"> </w:t>
      </w:r>
      <w:r w:rsidR="00387A8B" w:rsidRPr="00902AC5">
        <w:rPr>
          <w:rFonts w:ascii="Times New Roman" w:eastAsia="Times New Roman" w:hAnsi="Times New Roman" w:cs="Times New Roman"/>
          <w:sz w:val="28"/>
          <w:lang w:val="uk-UA"/>
        </w:rPr>
        <w:t xml:space="preserve">В області сертифіковано </w:t>
      </w:r>
      <w:r w:rsidR="00F511FD" w:rsidRPr="00902AC5">
        <w:rPr>
          <w:rFonts w:ascii="Times New Roman" w:eastAsia="Times New Roman" w:hAnsi="Times New Roman" w:cs="Times New Roman"/>
          <w:sz w:val="28"/>
          <w:lang w:val="uk-UA"/>
        </w:rPr>
        <w:t>3</w:t>
      </w:r>
      <w:r w:rsidR="00387A8B" w:rsidRPr="00902AC5">
        <w:rPr>
          <w:rFonts w:ascii="Times New Roman" w:eastAsia="Times New Roman" w:hAnsi="Times New Roman" w:cs="Times New Roman"/>
          <w:sz w:val="28"/>
          <w:lang w:val="uk-UA"/>
        </w:rPr>
        <w:t>2 оператор</w:t>
      </w:r>
      <w:r w:rsidR="00D774BA" w:rsidRPr="00902AC5">
        <w:rPr>
          <w:rFonts w:ascii="Times New Roman" w:eastAsia="Times New Roman" w:hAnsi="Times New Roman" w:cs="Times New Roman"/>
          <w:sz w:val="28"/>
          <w:lang w:val="uk-UA"/>
        </w:rPr>
        <w:t>и</w:t>
      </w:r>
      <w:r w:rsidR="00387A8B" w:rsidRPr="00902AC5">
        <w:rPr>
          <w:rFonts w:ascii="Times New Roman" w:eastAsia="Times New Roman" w:hAnsi="Times New Roman" w:cs="Times New Roman"/>
          <w:sz w:val="28"/>
          <w:lang w:val="uk-UA"/>
        </w:rPr>
        <w:t xml:space="preserve"> органічного виробництва.</w:t>
      </w:r>
      <w:r w:rsidR="00467EA9" w:rsidRPr="00902AC5">
        <w:rPr>
          <w:rFonts w:ascii="Times New Roman" w:eastAsia="Times New Roman" w:hAnsi="Times New Roman" w:cs="Times New Roman"/>
          <w:sz w:val="28"/>
          <w:lang w:val="uk-UA"/>
        </w:rPr>
        <w:t xml:space="preserve"> </w:t>
      </w:r>
    </w:p>
    <w:p w:rsidR="00FA3A4B" w:rsidRPr="00902AC5" w:rsidRDefault="00FA3A4B" w:rsidP="00FA3A4B">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Інфраструктура аграрного ринку області представлена широкою мереж</w:t>
      </w:r>
      <w:r w:rsidR="00902AC5">
        <w:rPr>
          <w:rFonts w:ascii="Times New Roman" w:eastAsia="Times New Roman" w:hAnsi="Times New Roman" w:cs="Times New Roman"/>
          <w:color w:val="000000" w:themeColor="text1"/>
          <w:sz w:val="28"/>
          <w:lang w:val="uk-UA"/>
        </w:rPr>
        <w:t>е</w:t>
      </w:r>
      <w:r w:rsidRPr="00902AC5">
        <w:rPr>
          <w:rFonts w:ascii="Times New Roman" w:eastAsia="Times New Roman" w:hAnsi="Times New Roman" w:cs="Times New Roman"/>
          <w:color w:val="000000" w:themeColor="text1"/>
          <w:sz w:val="28"/>
          <w:lang w:val="uk-UA"/>
        </w:rPr>
        <w:t>ю оптово-роздрібних ринків</w:t>
      </w:r>
      <w:r w:rsidR="00096083">
        <w:rPr>
          <w:rFonts w:ascii="Times New Roman" w:eastAsia="Times New Roman" w:hAnsi="Times New Roman" w:cs="Times New Roman"/>
          <w:color w:val="000000" w:themeColor="text1"/>
          <w:sz w:val="28"/>
          <w:lang w:val="uk-UA"/>
        </w:rPr>
        <w:t>,</w:t>
      </w:r>
      <w:r w:rsidRPr="00902AC5">
        <w:rPr>
          <w:rFonts w:ascii="Times New Roman" w:eastAsia="Times New Roman" w:hAnsi="Times New Roman" w:cs="Times New Roman"/>
          <w:color w:val="000000" w:themeColor="text1"/>
          <w:sz w:val="28"/>
          <w:lang w:val="uk-UA"/>
        </w:rPr>
        <w:t xml:space="preserve"> </w:t>
      </w:r>
      <w:proofErr w:type="spellStart"/>
      <w:r w:rsidR="00096083">
        <w:rPr>
          <w:rFonts w:ascii="Times New Roman" w:eastAsia="Times New Roman" w:hAnsi="Times New Roman" w:cs="Times New Roman"/>
          <w:color w:val="000000" w:themeColor="text1"/>
          <w:sz w:val="28"/>
          <w:lang w:val="uk-UA"/>
        </w:rPr>
        <w:t>н</w:t>
      </w:r>
      <w:r w:rsidR="00902AC5" w:rsidRPr="00902AC5">
        <w:rPr>
          <w:rFonts w:ascii="Times New Roman" w:eastAsia="Times New Roman" w:hAnsi="Times New Roman" w:cs="Times New Roman"/>
          <w:color w:val="000000" w:themeColor="text1"/>
          <w:sz w:val="28"/>
          <w:lang w:val="uk-UA"/>
        </w:rPr>
        <w:t>аймасштабніши</w:t>
      </w:r>
      <w:r w:rsidR="00096083">
        <w:rPr>
          <w:rFonts w:ascii="Times New Roman" w:eastAsia="Times New Roman" w:hAnsi="Times New Roman" w:cs="Times New Roman"/>
          <w:color w:val="000000" w:themeColor="text1"/>
          <w:sz w:val="28"/>
          <w:lang w:val="uk-UA"/>
        </w:rPr>
        <w:t>м</w:t>
      </w:r>
      <w:proofErr w:type="spellEnd"/>
      <w:r w:rsidR="00D61342" w:rsidRPr="00902AC5">
        <w:rPr>
          <w:rFonts w:ascii="Times New Roman" w:eastAsia="Times New Roman" w:hAnsi="Times New Roman" w:cs="Times New Roman"/>
          <w:color w:val="000000" w:themeColor="text1"/>
          <w:sz w:val="28"/>
          <w:lang w:val="uk-UA"/>
        </w:rPr>
        <w:t xml:space="preserve"> </w:t>
      </w:r>
      <w:r w:rsidR="002A414A" w:rsidRPr="00902AC5">
        <w:rPr>
          <w:rFonts w:ascii="Times New Roman" w:eastAsia="Times New Roman" w:hAnsi="Times New Roman" w:cs="Times New Roman"/>
          <w:color w:val="000000" w:themeColor="text1"/>
          <w:sz w:val="28"/>
          <w:lang w:val="uk-UA"/>
        </w:rPr>
        <w:t>у</w:t>
      </w:r>
      <w:r w:rsidR="00D61342" w:rsidRPr="00902AC5">
        <w:rPr>
          <w:rFonts w:ascii="Times New Roman" w:eastAsia="Times New Roman" w:hAnsi="Times New Roman" w:cs="Times New Roman"/>
          <w:color w:val="000000" w:themeColor="text1"/>
          <w:sz w:val="28"/>
          <w:lang w:val="uk-UA"/>
        </w:rPr>
        <w:t xml:space="preserve"> західному регіоні </w:t>
      </w:r>
      <w:r w:rsidRPr="00902AC5">
        <w:rPr>
          <w:rFonts w:ascii="Times New Roman" w:eastAsia="Times New Roman" w:hAnsi="Times New Roman" w:cs="Times New Roman"/>
          <w:color w:val="000000" w:themeColor="text1"/>
          <w:sz w:val="28"/>
          <w:lang w:val="uk-UA"/>
        </w:rPr>
        <w:t>оптовим ри</w:t>
      </w:r>
      <w:r w:rsidR="00D61342" w:rsidRPr="00902AC5">
        <w:rPr>
          <w:rFonts w:ascii="Times New Roman" w:eastAsia="Times New Roman" w:hAnsi="Times New Roman" w:cs="Times New Roman"/>
          <w:color w:val="000000" w:themeColor="text1"/>
          <w:sz w:val="28"/>
          <w:lang w:val="uk-UA"/>
        </w:rPr>
        <w:t xml:space="preserve">нком сільськогосподарської продукції </w:t>
      </w:r>
      <w:r w:rsidR="002A414A" w:rsidRPr="00902AC5">
        <w:rPr>
          <w:rFonts w:ascii="Times New Roman" w:eastAsia="Times New Roman" w:hAnsi="Times New Roman" w:cs="Times New Roman"/>
          <w:color w:val="000000" w:themeColor="text1"/>
          <w:sz w:val="28"/>
          <w:lang w:val="uk-UA"/>
        </w:rPr>
        <w:t xml:space="preserve">є ринок </w:t>
      </w:r>
      <w:r w:rsidR="00D61342" w:rsidRPr="00902AC5">
        <w:rPr>
          <w:rFonts w:ascii="Times New Roman" w:eastAsia="Times New Roman" w:hAnsi="Times New Roman" w:cs="Times New Roman"/>
          <w:color w:val="000000" w:themeColor="text1"/>
          <w:sz w:val="28"/>
          <w:lang w:val="uk-UA"/>
        </w:rPr>
        <w:t xml:space="preserve">«Шувар». В області функціонують </w:t>
      </w:r>
      <w:r w:rsidR="00592FE8" w:rsidRPr="00902AC5">
        <w:rPr>
          <w:rFonts w:ascii="Times New Roman" w:eastAsia="Times New Roman" w:hAnsi="Times New Roman" w:cs="Times New Roman"/>
          <w:color w:val="000000" w:themeColor="text1"/>
          <w:sz w:val="28"/>
          <w:lang w:val="uk-UA"/>
        </w:rPr>
        <w:t xml:space="preserve">35 </w:t>
      </w:r>
      <w:r w:rsidRPr="00902AC5">
        <w:rPr>
          <w:rFonts w:ascii="Times New Roman" w:eastAsia="Times New Roman" w:hAnsi="Times New Roman" w:cs="Times New Roman"/>
          <w:color w:val="000000" w:themeColor="text1"/>
          <w:sz w:val="28"/>
          <w:lang w:val="uk-UA"/>
        </w:rPr>
        <w:t xml:space="preserve">овочесховищ </w:t>
      </w:r>
      <w:r w:rsidR="00592FE8" w:rsidRPr="00902AC5">
        <w:rPr>
          <w:rFonts w:ascii="Times New Roman" w:eastAsia="Times New Roman" w:hAnsi="Times New Roman" w:cs="Times New Roman"/>
          <w:color w:val="000000" w:themeColor="text1"/>
          <w:sz w:val="28"/>
          <w:lang w:val="uk-UA"/>
        </w:rPr>
        <w:t xml:space="preserve">загальною ємністю 24,2 тис. </w:t>
      </w:r>
      <w:r w:rsidR="00902AC5" w:rsidRPr="00902AC5">
        <w:rPr>
          <w:rFonts w:ascii="Times New Roman" w:eastAsia="Times New Roman" w:hAnsi="Times New Roman" w:cs="Times New Roman"/>
          <w:color w:val="000000" w:themeColor="text1"/>
          <w:sz w:val="28"/>
          <w:lang w:val="uk-UA"/>
        </w:rPr>
        <w:t>тон</w:t>
      </w:r>
      <w:r w:rsidR="00592FE8" w:rsidRPr="00902AC5">
        <w:rPr>
          <w:rFonts w:ascii="Times New Roman" w:eastAsia="Times New Roman" w:hAnsi="Times New Roman" w:cs="Times New Roman"/>
          <w:color w:val="000000" w:themeColor="text1"/>
          <w:sz w:val="28"/>
          <w:lang w:val="uk-UA"/>
        </w:rPr>
        <w:t xml:space="preserve">, </w:t>
      </w:r>
      <w:r w:rsidR="003D0437" w:rsidRPr="00902AC5">
        <w:rPr>
          <w:rFonts w:ascii="Times New Roman" w:eastAsia="Times New Roman" w:hAnsi="Times New Roman" w:cs="Times New Roman"/>
          <w:color w:val="000000" w:themeColor="text1"/>
          <w:sz w:val="28"/>
          <w:lang w:val="uk-UA"/>
        </w:rPr>
        <w:t xml:space="preserve">14 </w:t>
      </w:r>
      <w:r w:rsidR="00592FE8" w:rsidRPr="00902AC5">
        <w:rPr>
          <w:rFonts w:ascii="Times New Roman" w:eastAsia="Times New Roman" w:hAnsi="Times New Roman" w:cs="Times New Roman"/>
          <w:color w:val="000000" w:themeColor="text1"/>
          <w:sz w:val="28"/>
          <w:lang w:val="uk-UA"/>
        </w:rPr>
        <w:t>фруктосховищ</w:t>
      </w:r>
      <w:r w:rsidR="00D61342" w:rsidRPr="00902AC5">
        <w:rPr>
          <w:rFonts w:ascii="Times New Roman" w:eastAsia="Times New Roman" w:hAnsi="Times New Roman" w:cs="Times New Roman"/>
          <w:color w:val="000000" w:themeColor="text1"/>
          <w:sz w:val="28"/>
          <w:lang w:val="uk-UA"/>
        </w:rPr>
        <w:t xml:space="preserve"> ємністю 29,5 тис. </w:t>
      </w:r>
      <w:r w:rsidR="00902AC5" w:rsidRPr="00902AC5">
        <w:rPr>
          <w:rFonts w:ascii="Times New Roman" w:eastAsia="Times New Roman" w:hAnsi="Times New Roman" w:cs="Times New Roman"/>
          <w:color w:val="000000" w:themeColor="text1"/>
          <w:sz w:val="28"/>
          <w:lang w:val="uk-UA"/>
        </w:rPr>
        <w:t>тон</w:t>
      </w:r>
      <w:r w:rsidR="00D61342" w:rsidRPr="00902AC5">
        <w:rPr>
          <w:rFonts w:ascii="Times New Roman" w:eastAsia="Times New Roman" w:hAnsi="Times New Roman" w:cs="Times New Roman"/>
          <w:color w:val="000000" w:themeColor="text1"/>
          <w:sz w:val="28"/>
          <w:lang w:val="uk-UA"/>
        </w:rPr>
        <w:t>,</w:t>
      </w:r>
      <w:r w:rsidRPr="00902AC5">
        <w:rPr>
          <w:rFonts w:ascii="Times New Roman" w:eastAsia="Times New Roman" w:hAnsi="Times New Roman" w:cs="Times New Roman"/>
          <w:color w:val="000000" w:themeColor="text1"/>
          <w:sz w:val="28"/>
          <w:lang w:val="uk-UA"/>
        </w:rPr>
        <w:t xml:space="preserve"> </w:t>
      </w:r>
      <w:r w:rsidR="00D61342" w:rsidRPr="00902AC5">
        <w:rPr>
          <w:rFonts w:ascii="Times New Roman" w:eastAsia="Times New Roman" w:hAnsi="Times New Roman" w:cs="Times New Roman"/>
          <w:color w:val="000000" w:themeColor="text1"/>
          <w:sz w:val="28"/>
          <w:lang w:val="uk-UA"/>
        </w:rPr>
        <w:t xml:space="preserve">30  </w:t>
      </w:r>
      <w:r w:rsidRPr="00902AC5">
        <w:rPr>
          <w:rFonts w:ascii="Times New Roman" w:eastAsia="Times New Roman" w:hAnsi="Times New Roman" w:cs="Times New Roman"/>
          <w:color w:val="000000" w:themeColor="text1"/>
          <w:sz w:val="28"/>
          <w:lang w:val="uk-UA"/>
        </w:rPr>
        <w:t xml:space="preserve">елеваторів </w:t>
      </w:r>
      <w:r w:rsidR="00D61342" w:rsidRPr="00902AC5">
        <w:rPr>
          <w:rFonts w:ascii="Times New Roman" w:eastAsia="Times New Roman" w:hAnsi="Times New Roman" w:cs="Times New Roman"/>
          <w:color w:val="000000" w:themeColor="text1"/>
          <w:sz w:val="28"/>
          <w:lang w:val="uk-UA"/>
        </w:rPr>
        <w:t xml:space="preserve">загальною ємністю </w:t>
      </w:r>
      <w:r w:rsidR="008B24AE">
        <w:rPr>
          <w:rFonts w:ascii="Times New Roman" w:eastAsia="Times New Roman" w:hAnsi="Times New Roman" w:cs="Times New Roman"/>
          <w:color w:val="000000" w:themeColor="text1"/>
          <w:sz w:val="28"/>
          <w:lang w:val="uk-UA"/>
        </w:rPr>
        <w:t xml:space="preserve">          </w:t>
      </w:r>
      <w:r w:rsidR="00D61342" w:rsidRPr="00902AC5">
        <w:rPr>
          <w:rFonts w:ascii="Times New Roman" w:eastAsia="Times New Roman" w:hAnsi="Times New Roman" w:cs="Times New Roman"/>
          <w:color w:val="000000" w:themeColor="text1"/>
          <w:sz w:val="28"/>
          <w:lang w:val="uk-UA"/>
        </w:rPr>
        <w:t xml:space="preserve">776,6 тис. </w:t>
      </w:r>
      <w:r w:rsidR="00902AC5" w:rsidRPr="00902AC5">
        <w:rPr>
          <w:rFonts w:ascii="Times New Roman" w:eastAsia="Times New Roman" w:hAnsi="Times New Roman" w:cs="Times New Roman"/>
          <w:color w:val="000000" w:themeColor="text1"/>
          <w:sz w:val="28"/>
          <w:lang w:val="uk-UA"/>
        </w:rPr>
        <w:t>тон</w:t>
      </w:r>
      <w:r w:rsidRPr="00902AC5">
        <w:rPr>
          <w:rFonts w:ascii="Times New Roman" w:eastAsia="Times New Roman" w:hAnsi="Times New Roman" w:cs="Times New Roman"/>
          <w:color w:val="000000" w:themeColor="text1"/>
          <w:sz w:val="28"/>
          <w:lang w:val="uk-UA"/>
        </w:rPr>
        <w:t>.</w:t>
      </w:r>
      <w:r w:rsidR="00D61342" w:rsidRPr="00902AC5">
        <w:rPr>
          <w:rFonts w:ascii="Times New Roman" w:eastAsia="Times New Roman" w:hAnsi="Times New Roman" w:cs="Times New Roman"/>
          <w:color w:val="000000" w:themeColor="text1"/>
          <w:sz w:val="28"/>
          <w:lang w:val="uk-UA"/>
        </w:rPr>
        <w:t xml:space="preserve"> Однак наявна мережа овочесховищ</w:t>
      </w:r>
      <w:r w:rsidR="003D0437" w:rsidRPr="00902AC5">
        <w:rPr>
          <w:rFonts w:ascii="Times New Roman" w:eastAsia="Times New Roman" w:hAnsi="Times New Roman" w:cs="Times New Roman"/>
          <w:color w:val="000000" w:themeColor="text1"/>
          <w:sz w:val="28"/>
          <w:lang w:val="uk-UA"/>
        </w:rPr>
        <w:t xml:space="preserve">, </w:t>
      </w:r>
      <w:r w:rsidR="00D61342" w:rsidRPr="00902AC5">
        <w:rPr>
          <w:rFonts w:ascii="Times New Roman" w:eastAsia="Times New Roman" w:hAnsi="Times New Roman" w:cs="Times New Roman"/>
          <w:color w:val="000000" w:themeColor="text1"/>
          <w:sz w:val="28"/>
          <w:lang w:val="uk-UA"/>
        </w:rPr>
        <w:t>фруктосховищ та елеваторів є недостатньою для забезпечення зберігання сільськогосподарською продукції, що виробляється в області.</w:t>
      </w:r>
    </w:p>
    <w:p w:rsidR="00B832D3" w:rsidRPr="00902AC5" w:rsidRDefault="009355CF"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У тваринництві позитивну динаміку забезпечує галузь птахівництва. Чисельність поголів'я </w:t>
      </w:r>
      <w:r w:rsidR="00633F8D" w:rsidRPr="00902AC5">
        <w:rPr>
          <w:rFonts w:ascii="Times New Roman" w:eastAsia="Times New Roman" w:hAnsi="Times New Roman" w:cs="Times New Roman"/>
          <w:sz w:val="28"/>
          <w:lang w:val="uk-UA"/>
        </w:rPr>
        <w:t>птиці</w:t>
      </w:r>
      <w:r w:rsidR="00C00704" w:rsidRPr="00902AC5">
        <w:rPr>
          <w:rFonts w:ascii="Times New Roman" w:eastAsia="Times New Roman" w:hAnsi="Times New Roman" w:cs="Times New Roman"/>
          <w:sz w:val="28"/>
          <w:lang w:val="uk-UA"/>
        </w:rPr>
        <w:t xml:space="preserve"> всіх видів</w:t>
      </w:r>
      <w:r w:rsidRPr="00902AC5">
        <w:rPr>
          <w:rFonts w:ascii="Times New Roman" w:eastAsia="Times New Roman" w:hAnsi="Times New Roman" w:cs="Times New Roman"/>
          <w:sz w:val="28"/>
          <w:lang w:val="uk-UA"/>
        </w:rPr>
        <w:t xml:space="preserve"> за останні </w:t>
      </w:r>
      <w:r w:rsidR="00C00704" w:rsidRPr="00902AC5">
        <w:rPr>
          <w:rFonts w:ascii="Times New Roman" w:eastAsia="Times New Roman" w:hAnsi="Times New Roman" w:cs="Times New Roman"/>
          <w:sz w:val="28"/>
          <w:lang w:val="uk-UA"/>
        </w:rPr>
        <w:t>4</w:t>
      </w:r>
      <w:r w:rsidRPr="00902AC5">
        <w:rPr>
          <w:rFonts w:ascii="Times New Roman" w:eastAsia="Times New Roman" w:hAnsi="Times New Roman" w:cs="Times New Roman"/>
          <w:sz w:val="28"/>
          <w:lang w:val="uk-UA"/>
        </w:rPr>
        <w:t xml:space="preserve"> рок</w:t>
      </w:r>
      <w:r w:rsidR="00B832D3" w:rsidRPr="00902AC5">
        <w:rPr>
          <w:rFonts w:ascii="Times New Roman" w:eastAsia="Times New Roman" w:hAnsi="Times New Roman" w:cs="Times New Roman"/>
          <w:sz w:val="28"/>
          <w:lang w:val="uk-UA"/>
        </w:rPr>
        <w:t>и</w:t>
      </w:r>
      <w:r w:rsidRPr="00902AC5">
        <w:rPr>
          <w:rFonts w:ascii="Times New Roman" w:eastAsia="Times New Roman" w:hAnsi="Times New Roman" w:cs="Times New Roman"/>
          <w:sz w:val="28"/>
          <w:lang w:val="uk-UA"/>
        </w:rPr>
        <w:t xml:space="preserve"> зросла на</w:t>
      </w:r>
      <w:r w:rsidR="006E765E" w:rsidRPr="00902AC5">
        <w:rPr>
          <w:rFonts w:ascii="Times New Roman" w:eastAsia="Times New Roman" w:hAnsi="Times New Roman" w:cs="Times New Roman"/>
          <w:sz w:val="28"/>
          <w:lang w:val="uk-UA"/>
        </w:rPr>
        <w:t xml:space="preserve"> </w:t>
      </w:r>
      <w:r w:rsidR="00C00704" w:rsidRPr="00902AC5">
        <w:rPr>
          <w:rFonts w:ascii="Times New Roman" w:eastAsia="Times New Roman" w:hAnsi="Times New Roman" w:cs="Times New Roman"/>
          <w:sz w:val="28"/>
          <w:lang w:val="uk-UA"/>
        </w:rPr>
        <w:t>13,3</w:t>
      </w:r>
      <w:r w:rsidRPr="00902AC5">
        <w:rPr>
          <w:rFonts w:ascii="Times New Roman" w:eastAsia="Times New Roman" w:hAnsi="Times New Roman" w:cs="Times New Roman"/>
          <w:sz w:val="28"/>
          <w:lang w:val="uk-UA"/>
        </w:rPr>
        <w:t xml:space="preserve"> % </w:t>
      </w:r>
      <w:r w:rsidR="00B461F2"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(з </w:t>
      </w:r>
      <w:r w:rsidR="00C00704" w:rsidRPr="00902AC5">
        <w:rPr>
          <w:rFonts w:ascii="Times New Roman" w:eastAsia="Times New Roman" w:hAnsi="Times New Roman" w:cs="Times New Roman"/>
          <w:sz w:val="28"/>
          <w:lang w:val="uk-UA"/>
        </w:rPr>
        <w:t>8682,8</w:t>
      </w:r>
      <w:r w:rsidRPr="00902AC5">
        <w:rPr>
          <w:rFonts w:ascii="Times New Roman" w:eastAsia="Times New Roman" w:hAnsi="Times New Roman" w:cs="Times New Roman"/>
          <w:sz w:val="28"/>
          <w:lang w:val="uk-UA"/>
        </w:rPr>
        <w:t xml:space="preserve"> тис. голів </w:t>
      </w:r>
      <w:r w:rsidR="00B832D3" w:rsidRPr="00902AC5">
        <w:rPr>
          <w:rFonts w:ascii="Times New Roman" w:eastAsia="Times New Roman" w:hAnsi="Times New Roman" w:cs="Times New Roman"/>
          <w:sz w:val="28"/>
          <w:lang w:val="uk-UA"/>
        </w:rPr>
        <w:t xml:space="preserve">у 2015 році </w:t>
      </w:r>
      <w:r w:rsidRPr="00902AC5">
        <w:rPr>
          <w:rFonts w:ascii="Times New Roman" w:eastAsia="Times New Roman" w:hAnsi="Times New Roman" w:cs="Times New Roman"/>
          <w:sz w:val="28"/>
          <w:lang w:val="uk-UA"/>
        </w:rPr>
        <w:t xml:space="preserve">до </w:t>
      </w:r>
      <w:r w:rsidR="00C00704" w:rsidRPr="00902AC5">
        <w:rPr>
          <w:rFonts w:ascii="Times New Roman" w:eastAsia="Times New Roman" w:hAnsi="Times New Roman" w:cs="Times New Roman"/>
          <w:sz w:val="28"/>
          <w:lang w:val="uk-UA"/>
        </w:rPr>
        <w:t>9114,4</w:t>
      </w:r>
      <w:r w:rsidRPr="00902AC5">
        <w:rPr>
          <w:rFonts w:ascii="Times New Roman" w:eastAsia="Times New Roman" w:hAnsi="Times New Roman" w:cs="Times New Roman"/>
          <w:sz w:val="28"/>
          <w:lang w:val="uk-UA"/>
        </w:rPr>
        <w:t xml:space="preserve"> тис. </w:t>
      </w:r>
      <w:r w:rsidR="00B832D3" w:rsidRPr="00902AC5">
        <w:rPr>
          <w:rFonts w:ascii="Times New Roman" w:eastAsia="Times New Roman" w:hAnsi="Times New Roman" w:cs="Times New Roman"/>
          <w:sz w:val="28"/>
          <w:lang w:val="uk-UA"/>
        </w:rPr>
        <w:t>голів у 201</w:t>
      </w:r>
      <w:r w:rsidR="00C00704" w:rsidRPr="00902AC5">
        <w:rPr>
          <w:rFonts w:ascii="Times New Roman" w:eastAsia="Times New Roman" w:hAnsi="Times New Roman" w:cs="Times New Roman"/>
          <w:sz w:val="28"/>
          <w:lang w:val="uk-UA"/>
        </w:rPr>
        <w:t>9</w:t>
      </w:r>
      <w:r w:rsidR="00B832D3" w:rsidRPr="00902AC5">
        <w:rPr>
          <w:rFonts w:ascii="Times New Roman" w:eastAsia="Times New Roman" w:hAnsi="Times New Roman" w:cs="Times New Roman"/>
          <w:sz w:val="28"/>
          <w:lang w:val="uk-UA"/>
        </w:rPr>
        <w:t xml:space="preserve"> році</w:t>
      </w:r>
      <w:r w:rsidRPr="00902AC5">
        <w:rPr>
          <w:rFonts w:ascii="Times New Roman" w:eastAsia="Times New Roman" w:hAnsi="Times New Roman" w:cs="Times New Roman"/>
          <w:sz w:val="28"/>
          <w:lang w:val="uk-UA"/>
        </w:rPr>
        <w:t xml:space="preserve">), а виробництво м'яса </w:t>
      </w:r>
      <w:r w:rsidR="00C00704" w:rsidRPr="00902AC5">
        <w:rPr>
          <w:rFonts w:ascii="Times New Roman" w:eastAsia="Times New Roman" w:hAnsi="Times New Roman" w:cs="Times New Roman"/>
          <w:sz w:val="28"/>
          <w:lang w:val="uk-UA"/>
        </w:rPr>
        <w:t>птиці</w:t>
      </w:r>
      <w:r w:rsidRPr="00902AC5">
        <w:rPr>
          <w:rFonts w:ascii="Times New Roman" w:eastAsia="Times New Roman" w:hAnsi="Times New Roman" w:cs="Times New Roman"/>
          <w:sz w:val="28"/>
          <w:lang w:val="uk-UA"/>
        </w:rPr>
        <w:t xml:space="preserve"> збільшилося </w:t>
      </w:r>
      <w:r w:rsidR="00B832D3" w:rsidRPr="00902AC5">
        <w:rPr>
          <w:rFonts w:ascii="Times New Roman" w:eastAsia="Times New Roman" w:hAnsi="Times New Roman" w:cs="Times New Roman"/>
          <w:sz w:val="28"/>
          <w:lang w:val="uk-UA"/>
        </w:rPr>
        <w:t xml:space="preserve">на </w:t>
      </w:r>
      <w:r w:rsidR="006E765E" w:rsidRPr="00902AC5">
        <w:rPr>
          <w:rFonts w:ascii="Times New Roman" w:eastAsia="Times New Roman" w:hAnsi="Times New Roman" w:cs="Times New Roman"/>
          <w:sz w:val="28"/>
          <w:lang w:val="uk-UA"/>
        </w:rPr>
        <w:t xml:space="preserve">15,3 </w:t>
      </w:r>
      <w:r w:rsidR="00B832D3"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(із </w:t>
      </w:r>
      <w:r w:rsidR="008F5F35" w:rsidRPr="00902AC5">
        <w:rPr>
          <w:rFonts w:ascii="Times New Roman" w:eastAsia="Times New Roman" w:hAnsi="Times New Roman" w:cs="Times New Roman"/>
          <w:sz w:val="28"/>
          <w:lang w:val="uk-UA"/>
        </w:rPr>
        <w:t>55,7</w:t>
      </w:r>
      <w:r w:rsidRPr="00902AC5">
        <w:rPr>
          <w:rFonts w:ascii="Times New Roman" w:eastAsia="Times New Roman" w:hAnsi="Times New Roman" w:cs="Times New Roman"/>
          <w:sz w:val="28"/>
          <w:lang w:val="uk-UA"/>
        </w:rPr>
        <w:t xml:space="preserve"> тис</w:t>
      </w:r>
      <w:r w:rsidR="00630074"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w:t>
      </w:r>
      <w:r w:rsidR="00902AC5" w:rsidRPr="00902AC5">
        <w:rPr>
          <w:rFonts w:ascii="Times New Roman" w:eastAsia="Times New Roman" w:hAnsi="Times New Roman" w:cs="Times New Roman"/>
          <w:sz w:val="28"/>
          <w:lang w:val="uk-UA"/>
        </w:rPr>
        <w:t>тон</w:t>
      </w:r>
      <w:r w:rsidRPr="00902AC5">
        <w:rPr>
          <w:rFonts w:ascii="Times New Roman" w:eastAsia="Times New Roman" w:hAnsi="Times New Roman" w:cs="Times New Roman"/>
          <w:sz w:val="28"/>
          <w:lang w:val="uk-UA"/>
        </w:rPr>
        <w:t xml:space="preserve"> </w:t>
      </w:r>
      <w:r w:rsidR="008F5F35" w:rsidRPr="00902AC5">
        <w:rPr>
          <w:rFonts w:ascii="Times New Roman" w:eastAsia="Times New Roman" w:hAnsi="Times New Roman" w:cs="Times New Roman"/>
          <w:sz w:val="28"/>
          <w:lang w:val="uk-UA"/>
        </w:rPr>
        <w:t>до</w:t>
      </w:r>
      <w:r w:rsidR="00630074" w:rsidRPr="00902AC5">
        <w:rPr>
          <w:rFonts w:ascii="Times New Roman" w:eastAsia="Times New Roman" w:hAnsi="Times New Roman" w:cs="Times New Roman"/>
          <w:sz w:val="28"/>
          <w:lang w:val="uk-UA"/>
        </w:rPr>
        <w:t xml:space="preserve"> </w:t>
      </w:r>
      <w:r w:rsidR="006E765E" w:rsidRPr="00902AC5">
        <w:rPr>
          <w:rFonts w:ascii="Times New Roman" w:eastAsia="Times New Roman" w:hAnsi="Times New Roman" w:cs="Times New Roman"/>
          <w:sz w:val="28"/>
          <w:lang w:val="uk-UA"/>
        </w:rPr>
        <w:t>7</w:t>
      </w:r>
      <w:r w:rsidR="008F5F35" w:rsidRPr="00902AC5">
        <w:rPr>
          <w:rFonts w:ascii="Times New Roman" w:eastAsia="Times New Roman" w:hAnsi="Times New Roman" w:cs="Times New Roman"/>
          <w:sz w:val="28"/>
          <w:lang w:val="uk-UA"/>
        </w:rPr>
        <w:t>1,9</w:t>
      </w:r>
      <w:r w:rsidR="00D774BA" w:rsidRPr="00902AC5">
        <w:rPr>
          <w:rFonts w:ascii="Times New Roman" w:eastAsia="Times New Roman" w:hAnsi="Times New Roman" w:cs="Times New Roman"/>
          <w:sz w:val="28"/>
          <w:lang w:val="uk-UA"/>
        </w:rPr>
        <w:t xml:space="preserve"> тис</w:t>
      </w:r>
      <w:r w:rsidR="00630074" w:rsidRPr="00902AC5">
        <w:rPr>
          <w:rFonts w:ascii="Times New Roman" w:eastAsia="Times New Roman" w:hAnsi="Times New Roman" w:cs="Times New Roman"/>
          <w:sz w:val="28"/>
          <w:lang w:val="uk-UA"/>
        </w:rPr>
        <w:t>.</w:t>
      </w:r>
      <w:r w:rsidR="00AB5EEB" w:rsidRPr="00902AC5">
        <w:rPr>
          <w:rFonts w:ascii="Times New Roman" w:eastAsia="Times New Roman" w:hAnsi="Times New Roman" w:cs="Times New Roman"/>
          <w:sz w:val="28"/>
          <w:lang w:val="uk-UA"/>
        </w:rPr>
        <w:t xml:space="preserve"> </w:t>
      </w:r>
      <w:r w:rsidR="00902AC5" w:rsidRPr="00902AC5">
        <w:rPr>
          <w:rFonts w:ascii="Times New Roman" w:eastAsia="Times New Roman" w:hAnsi="Times New Roman" w:cs="Times New Roman"/>
          <w:sz w:val="28"/>
          <w:lang w:val="uk-UA"/>
        </w:rPr>
        <w:t>тон</w:t>
      </w:r>
      <w:r w:rsidR="00AB5EEB" w:rsidRPr="00902AC5">
        <w:rPr>
          <w:rFonts w:ascii="Times New Roman" w:eastAsia="Times New Roman" w:hAnsi="Times New Roman" w:cs="Times New Roman"/>
          <w:sz w:val="28"/>
          <w:lang w:val="uk-UA"/>
        </w:rPr>
        <w:t xml:space="preserve">). </w:t>
      </w:r>
    </w:p>
    <w:p w:rsidR="005F4302" w:rsidRPr="00902AC5" w:rsidRDefault="009355CF"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Проблемною залишається галузь м'ясо-молочного скотарства. За </w:t>
      </w:r>
      <w:r w:rsidR="006E765E" w:rsidRPr="00902AC5">
        <w:rPr>
          <w:rFonts w:ascii="Times New Roman" w:eastAsia="Times New Roman" w:hAnsi="Times New Roman" w:cs="Times New Roman"/>
          <w:sz w:val="28"/>
          <w:lang w:val="uk-UA"/>
        </w:rPr>
        <w:t xml:space="preserve">чотири </w:t>
      </w:r>
      <w:r w:rsidRPr="00902AC5">
        <w:rPr>
          <w:rFonts w:ascii="Times New Roman" w:eastAsia="Times New Roman" w:hAnsi="Times New Roman" w:cs="Times New Roman"/>
          <w:sz w:val="28"/>
          <w:lang w:val="uk-UA"/>
        </w:rPr>
        <w:t>рок</w:t>
      </w:r>
      <w:r w:rsidR="00AA7A41" w:rsidRPr="00902AC5">
        <w:rPr>
          <w:rFonts w:ascii="Times New Roman" w:eastAsia="Times New Roman" w:hAnsi="Times New Roman" w:cs="Times New Roman"/>
          <w:sz w:val="28"/>
          <w:lang w:val="uk-UA"/>
        </w:rPr>
        <w:t>и</w:t>
      </w:r>
      <w:r w:rsidRPr="00902AC5">
        <w:rPr>
          <w:rFonts w:ascii="Times New Roman" w:eastAsia="Times New Roman" w:hAnsi="Times New Roman" w:cs="Times New Roman"/>
          <w:sz w:val="28"/>
          <w:lang w:val="uk-UA"/>
        </w:rPr>
        <w:t xml:space="preserve"> виробництво </w:t>
      </w:r>
      <w:r w:rsidR="00AA7A41" w:rsidRPr="00902AC5">
        <w:rPr>
          <w:rFonts w:ascii="Times New Roman" w:eastAsia="Times New Roman" w:hAnsi="Times New Roman" w:cs="Times New Roman"/>
          <w:sz w:val="28"/>
          <w:lang w:val="uk-UA"/>
        </w:rPr>
        <w:t xml:space="preserve">молока </w:t>
      </w:r>
      <w:r w:rsidRPr="00902AC5">
        <w:rPr>
          <w:rFonts w:ascii="Times New Roman" w:eastAsia="Times New Roman" w:hAnsi="Times New Roman" w:cs="Times New Roman"/>
          <w:sz w:val="28"/>
          <w:lang w:val="uk-UA"/>
        </w:rPr>
        <w:t xml:space="preserve">зменшилося на </w:t>
      </w:r>
      <w:r w:rsidR="00D05BD5" w:rsidRPr="00902AC5">
        <w:rPr>
          <w:rFonts w:ascii="Times New Roman" w:eastAsia="Times New Roman" w:hAnsi="Times New Roman" w:cs="Times New Roman"/>
          <w:sz w:val="28"/>
          <w:lang w:val="uk-UA"/>
        </w:rPr>
        <w:t>11,2</w:t>
      </w:r>
      <w:r w:rsidRPr="00902AC5">
        <w:rPr>
          <w:rFonts w:ascii="Times New Roman" w:eastAsia="Times New Roman" w:hAnsi="Times New Roman" w:cs="Times New Roman"/>
          <w:sz w:val="28"/>
          <w:lang w:val="uk-UA"/>
        </w:rPr>
        <w:t xml:space="preserve"> % (з</w:t>
      </w:r>
      <w:r w:rsidR="006933C3" w:rsidRPr="00902AC5">
        <w:rPr>
          <w:rFonts w:ascii="Times New Roman" w:eastAsia="Times New Roman" w:hAnsi="Times New Roman" w:cs="Times New Roman"/>
          <w:sz w:val="28"/>
          <w:lang w:val="uk-UA"/>
        </w:rPr>
        <w:t xml:space="preserve"> 571,2</w:t>
      </w:r>
      <w:r w:rsidRPr="00902AC5">
        <w:rPr>
          <w:rFonts w:ascii="Times New Roman" w:eastAsia="Times New Roman" w:hAnsi="Times New Roman" w:cs="Times New Roman"/>
          <w:sz w:val="28"/>
          <w:lang w:val="uk-UA"/>
        </w:rPr>
        <w:t xml:space="preserve"> тис. </w:t>
      </w:r>
      <w:r w:rsidR="00902AC5" w:rsidRPr="00902AC5">
        <w:rPr>
          <w:rFonts w:ascii="Times New Roman" w:eastAsia="Times New Roman" w:hAnsi="Times New Roman" w:cs="Times New Roman"/>
          <w:sz w:val="28"/>
          <w:lang w:val="uk-UA"/>
        </w:rPr>
        <w:t>тон</w:t>
      </w:r>
      <w:r w:rsidRPr="00902AC5">
        <w:rPr>
          <w:rFonts w:ascii="Times New Roman" w:eastAsia="Times New Roman" w:hAnsi="Times New Roman" w:cs="Times New Roman"/>
          <w:sz w:val="28"/>
          <w:lang w:val="uk-UA"/>
        </w:rPr>
        <w:t xml:space="preserve"> у 20</w:t>
      </w:r>
      <w:r w:rsidR="006933C3" w:rsidRPr="00902AC5">
        <w:rPr>
          <w:rFonts w:ascii="Times New Roman" w:eastAsia="Times New Roman" w:hAnsi="Times New Roman" w:cs="Times New Roman"/>
          <w:sz w:val="28"/>
          <w:lang w:val="uk-UA"/>
        </w:rPr>
        <w:t xml:space="preserve">15 </w:t>
      </w:r>
      <w:r w:rsidRPr="00902AC5">
        <w:rPr>
          <w:rFonts w:ascii="Times New Roman" w:eastAsia="Times New Roman" w:hAnsi="Times New Roman" w:cs="Times New Roman"/>
          <w:sz w:val="28"/>
          <w:lang w:val="uk-UA"/>
        </w:rPr>
        <w:t xml:space="preserve">році  до </w:t>
      </w:r>
      <w:r w:rsidR="002B5F76" w:rsidRPr="00902AC5">
        <w:rPr>
          <w:rFonts w:ascii="Times New Roman" w:eastAsia="Times New Roman" w:hAnsi="Times New Roman" w:cs="Times New Roman"/>
          <w:sz w:val="28"/>
          <w:lang w:val="uk-UA"/>
        </w:rPr>
        <w:t>480,9</w:t>
      </w:r>
      <w:r w:rsidRPr="00902AC5">
        <w:rPr>
          <w:rFonts w:ascii="Times New Roman" w:eastAsia="Times New Roman" w:hAnsi="Times New Roman" w:cs="Times New Roman"/>
          <w:sz w:val="28"/>
          <w:lang w:val="uk-UA"/>
        </w:rPr>
        <w:t xml:space="preserve"> тис. </w:t>
      </w:r>
      <w:r w:rsidR="00902AC5" w:rsidRPr="00902AC5">
        <w:rPr>
          <w:rFonts w:ascii="Times New Roman" w:eastAsia="Times New Roman" w:hAnsi="Times New Roman" w:cs="Times New Roman"/>
          <w:sz w:val="28"/>
          <w:lang w:val="uk-UA"/>
        </w:rPr>
        <w:t>тон</w:t>
      </w:r>
      <w:r w:rsidRPr="00902AC5">
        <w:rPr>
          <w:rFonts w:ascii="Times New Roman" w:eastAsia="Times New Roman" w:hAnsi="Times New Roman" w:cs="Times New Roman"/>
          <w:sz w:val="28"/>
          <w:lang w:val="uk-UA"/>
        </w:rPr>
        <w:t xml:space="preserve"> у 201</w:t>
      </w:r>
      <w:r w:rsidR="002B5F76" w:rsidRPr="00902AC5">
        <w:rPr>
          <w:rFonts w:ascii="Times New Roman" w:eastAsia="Times New Roman" w:hAnsi="Times New Roman" w:cs="Times New Roman"/>
          <w:sz w:val="28"/>
          <w:lang w:val="uk-UA"/>
        </w:rPr>
        <w:t>9</w:t>
      </w:r>
      <w:r w:rsidRPr="00902AC5">
        <w:rPr>
          <w:rFonts w:ascii="Times New Roman" w:eastAsia="Times New Roman" w:hAnsi="Times New Roman" w:cs="Times New Roman"/>
          <w:sz w:val="28"/>
          <w:lang w:val="uk-UA"/>
        </w:rPr>
        <w:t xml:space="preserve"> році)</w:t>
      </w:r>
      <w:r w:rsidR="00B57B3B" w:rsidRPr="00902AC5">
        <w:rPr>
          <w:rFonts w:ascii="Times New Roman" w:eastAsia="Times New Roman" w:hAnsi="Times New Roman" w:cs="Times New Roman"/>
          <w:sz w:val="28"/>
          <w:lang w:val="uk-UA"/>
        </w:rPr>
        <w:t xml:space="preserve"> </w:t>
      </w:r>
      <w:r w:rsidR="00AB5EEB" w:rsidRPr="00902AC5">
        <w:rPr>
          <w:rFonts w:ascii="Times New Roman" w:eastAsia="Times New Roman" w:hAnsi="Times New Roman" w:cs="Times New Roman"/>
          <w:sz w:val="28"/>
          <w:lang w:val="uk-UA"/>
        </w:rPr>
        <w:t xml:space="preserve">та виробництво м’яса яловичини </w:t>
      </w:r>
      <w:r w:rsidR="00766DAA" w:rsidRPr="00902AC5">
        <w:rPr>
          <w:rFonts w:ascii="Times New Roman" w:eastAsia="Times New Roman" w:hAnsi="Times New Roman" w:cs="Times New Roman"/>
          <w:sz w:val="28"/>
          <w:lang w:val="uk-UA"/>
        </w:rPr>
        <w:t xml:space="preserve">- </w:t>
      </w:r>
      <w:r w:rsidR="00AB5EEB" w:rsidRPr="00902AC5">
        <w:rPr>
          <w:rFonts w:ascii="Times New Roman" w:eastAsia="Times New Roman" w:hAnsi="Times New Roman" w:cs="Times New Roman"/>
          <w:sz w:val="28"/>
          <w:lang w:val="uk-UA"/>
        </w:rPr>
        <w:t>на 10</w:t>
      </w:r>
      <w:r w:rsidR="007E3840" w:rsidRPr="00902AC5">
        <w:rPr>
          <w:rFonts w:ascii="Times New Roman" w:eastAsia="Times New Roman" w:hAnsi="Times New Roman" w:cs="Times New Roman"/>
          <w:sz w:val="28"/>
          <w:lang w:val="uk-UA"/>
        </w:rPr>
        <w:t>,8</w:t>
      </w:r>
      <w:r w:rsidR="00AB5EEB" w:rsidRPr="00902AC5">
        <w:rPr>
          <w:rFonts w:ascii="Times New Roman" w:eastAsia="Times New Roman" w:hAnsi="Times New Roman" w:cs="Times New Roman"/>
          <w:sz w:val="28"/>
          <w:lang w:val="uk-UA"/>
        </w:rPr>
        <w:t>% (з 46,3 тис.</w:t>
      </w:r>
      <w:r w:rsidR="00766DAA" w:rsidRPr="00902AC5">
        <w:rPr>
          <w:rFonts w:ascii="Times New Roman" w:eastAsia="Times New Roman" w:hAnsi="Times New Roman" w:cs="Times New Roman"/>
          <w:sz w:val="28"/>
          <w:lang w:val="uk-UA"/>
        </w:rPr>
        <w:t xml:space="preserve"> </w:t>
      </w:r>
      <w:r w:rsidR="00902AC5" w:rsidRPr="00902AC5">
        <w:rPr>
          <w:rFonts w:ascii="Times New Roman" w:eastAsia="Times New Roman" w:hAnsi="Times New Roman" w:cs="Times New Roman"/>
          <w:sz w:val="28"/>
          <w:lang w:val="uk-UA"/>
        </w:rPr>
        <w:t>тон</w:t>
      </w:r>
      <w:r w:rsidR="00AB5EEB" w:rsidRPr="00902AC5">
        <w:rPr>
          <w:rFonts w:ascii="Times New Roman" w:eastAsia="Times New Roman" w:hAnsi="Times New Roman" w:cs="Times New Roman"/>
          <w:sz w:val="28"/>
          <w:lang w:val="uk-UA"/>
        </w:rPr>
        <w:t xml:space="preserve"> у 2015 році до 41,</w:t>
      </w:r>
      <w:r w:rsidR="002B5F76" w:rsidRPr="00902AC5">
        <w:rPr>
          <w:rFonts w:ascii="Times New Roman" w:eastAsia="Times New Roman" w:hAnsi="Times New Roman" w:cs="Times New Roman"/>
          <w:sz w:val="28"/>
          <w:lang w:val="uk-UA"/>
        </w:rPr>
        <w:t>3</w:t>
      </w:r>
      <w:r w:rsidR="00AB5EEB" w:rsidRPr="00902AC5">
        <w:rPr>
          <w:rFonts w:ascii="Times New Roman" w:eastAsia="Times New Roman" w:hAnsi="Times New Roman" w:cs="Times New Roman"/>
          <w:sz w:val="28"/>
          <w:lang w:val="uk-UA"/>
        </w:rPr>
        <w:t xml:space="preserve"> тис.</w:t>
      </w:r>
      <w:r w:rsidR="00766DAA" w:rsidRPr="00902AC5">
        <w:rPr>
          <w:rFonts w:ascii="Times New Roman" w:eastAsia="Times New Roman" w:hAnsi="Times New Roman" w:cs="Times New Roman"/>
          <w:sz w:val="28"/>
          <w:lang w:val="uk-UA"/>
        </w:rPr>
        <w:t xml:space="preserve"> </w:t>
      </w:r>
      <w:r w:rsidR="00902AC5" w:rsidRPr="00902AC5">
        <w:rPr>
          <w:rFonts w:ascii="Times New Roman" w:eastAsia="Times New Roman" w:hAnsi="Times New Roman" w:cs="Times New Roman"/>
          <w:sz w:val="28"/>
          <w:lang w:val="uk-UA"/>
        </w:rPr>
        <w:t>тон</w:t>
      </w:r>
      <w:r w:rsidR="00AB5EEB" w:rsidRPr="00902AC5">
        <w:rPr>
          <w:rFonts w:ascii="Times New Roman" w:eastAsia="Times New Roman" w:hAnsi="Times New Roman" w:cs="Times New Roman"/>
          <w:sz w:val="28"/>
          <w:lang w:val="uk-UA"/>
        </w:rPr>
        <w:t xml:space="preserve"> у 201</w:t>
      </w:r>
      <w:r w:rsidR="002B5F76" w:rsidRPr="00902AC5">
        <w:rPr>
          <w:rFonts w:ascii="Times New Roman" w:eastAsia="Times New Roman" w:hAnsi="Times New Roman" w:cs="Times New Roman"/>
          <w:sz w:val="28"/>
          <w:lang w:val="uk-UA"/>
        </w:rPr>
        <w:t>9</w:t>
      </w:r>
      <w:r w:rsidR="00AB5EEB" w:rsidRPr="00902AC5">
        <w:rPr>
          <w:rFonts w:ascii="Times New Roman" w:eastAsia="Times New Roman" w:hAnsi="Times New Roman" w:cs="Times New Roman"/>
          <w:sz w:val="28"/>
          <w:lang w:val="uk-UA"/>
        </w:rPr>
        <w:t xml:space="preserve"> році).</w:t>
      </w:r>
    </w:p>
    <w:p w:rsidR="005F4302" w:rsidRPr="00902AC5" w:rsidRDefault="009355CF" w:rsidP="00B461F2">
      <w:pPr>
        <w:spacing w:after="0" w:line="240" w:lineRule="auto"/>
        <w:ind w:firstLine="709"/>
        <w:jc w:val="both"/>
        <w:rPr>
          <w:rFonts w:ascii="Calibri" w:eastAsia="Calibri" w:hAnsi="Calibri" w:cs="Calibri"/>
          <w:lang w:val="uk-UA"/>
        </w:rPr>
      </w:pPr>
      <w:r w:rsidRPr="00902AC5">
        <w:rPr>
          <w:rFonts w:ascii="Times New Roman" w:eastAsia="Times New Roman" w:hAnsi="Times New Roman" w:cs="Times New Roman"/>
          <w:sz w:val="28"/>
          <w:lang w:val="uk-UA"/>
        </w:rPr>
        <w:t>Об’єктивними причинами зменшення обсягів виробництва є втрата генетичного потенціалу галузі, її низька рентабельність та збитковість у зв’язку з високою ресурсо</w:t>
      </w:r>
      <w:r w:rsidR="00B461F2"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та енергоємністю виробництва. Потенціал </w:t>
      </w:r>
      <w:r w:rsidR="00B461F2"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м'ясо</w:t>
      </w:r>
      <w:r w:rsidR="002A414A"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-молочного скотарства складають </w:t>
      </w:r>
      <w:r w:rsidR="007E3840" w:rsidRPr="00902AC5">
        <w:rPr>
          <w:rFonts w:ascii="Times New Roman" w:eastAsia="Times New Roman" w:hAnsi="Times New Roman" w:cs="Times New Roman"/>
          <w:sz w:val="28"/>
          <w:lang w:val="uk-UA"/>
        </w:rPr>
        <w:t>164,6</w:t>
      </w:r>
      <w:r w:rsidRPr="00902AC5">
        <w:rPr>
          <w:rFonts w:ascii="Times New Roman" w:eastAsia="Times New Roman" w:hAnsi="Times New Roman" w:cs="Times New Roman"/>
          <w:sz w:val="28"/>
          <w:lang w:val="uk-UA"/>
        </w:rPr>
        <w:t xml:space="preserve"> тис</w:t>
      </w:r>
      <w:r w:rsidR="00766DAA"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голів великої рогатої худоби</w:t>
      </w:r>
      <w:r w:rsidR="00B461F2"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(далі – ВРХ), у тому числі </w:t>
      </w:r>
      <w:r w:rsidR="007E3840" w:rsidRPr="00902AC5">
        <w:rPr>
          <w:rFonts w:ascii="Times New Roman" w:eastAsia="Times New Roman" w:hAnsi="Times New Roman" w:cs="Times New Roman"/>
          <w:sz w:val="28"/>
          <w:lang w:val="uk-UA"/>
        </w:rPr>
        <w:t>99,5</w:t>
      </w:r>
      <w:r w:rsidRPr="00902AC5">
        <w:rPr>
          <w:rFonts w:ascii="Times New Roman" w:eastAsia="Times New Roman" w:hAnsi="Times New Roman" w:cs="Times New Roman"/>
          <w:sz w:val="28"/>
          <w:lang w:val="uk-UA"/>
        </w:rPr>
        <w:t xml:space="preserve"> тис</w:t>
      </w:r>
      <w:r w:rsidR="00A56038"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 xml:space="preserve"> голів корів (станом на 01.01.20</w:t>
      </w:r>
      <w:r w:rsidR="007E3840" w:rsidRPr="00902AC5">
        <w:rPr>
          <w:rFonts w:ascii="Times New Roman" w:eastAsia="Times New Roman" w:hAnsi="Times New Roman" w:cs="Times New Roman"/>
          <w:sz w:val="28"/>
          <w:lang w:val="uk-UA"/>
        </w:rPr>
        <w:t>20</w:t>
      </w:r>
      <w:r w:rsidRPr="00902AC5">
        <w:rPr>
          <w:rFonts w:ascii="Times New Roman" w:eastAsia="Times New Roman" w:hAnsi="Times New Roman" w:cs="Times New Roman"/>
          <w:sz w:val="28"/>
          <w:lang w:val="uk-UA"/>
        </w:rPr>
        <w:t xml:space="preserve">). Понад 90 % поголів’я </w:t>
      </w:r>
      <w:r w:rsidR="00D05BD5" w:rsidRPr="00902AC5">
        <w:rPr>
          <w:rFonts w:ascii="Times New Roman" w:eastAsia="Times New Roman" w:hAnsi="Times New Roman" w:cs="Times New Roman"/>
          <w:sz w:val="28"/>
          <w:lang w:val="uk-UA"/>
        </w:rPr>
        <w:t>корів</w:t>
      </w:r>
      <w:r w:rsidR="00C1577F" w:rsidRPr="00902AC5">
        <w:rPr>
          <w:rFonts w:ascii="Times New Roman" w:eastAsia="Times New Roman" w:hAnsi="Times New Roman" w:cs="Times New Roman"/>
          <w:sz w:val="28"/>
          <w:lang w:val="uk-UA"/>
        </w:rPr>
        <w:t xml:space="preserve"> утримується</w:t>
      </w:r>
      <w:r w:rsidRPr="00902AC5">
        <w:rPr>
          <w:rFonts w:ascii="Times New Roman" w:eastAsia="Times New Roman" w:hAnsi="Times New Roman" w:cs="Times New Roman"/>
          <w:sz w:val="28"/>
          <w:lang w:val="uk-UA"/>
        </w:rPr>
        <w:t xml:space="preserve"> господарствами населення</w:t>
      </w:r>
      <w:r w:rsidR="00A56038" w:rsidRPr="00902AC5">
        <w:rPr>
          <w:rFonts w:ascii="Times New Roman" w:eastAsia="Times New Roman" w:hAnsi="Times New Roman" w:cs="Times New Roman"/>
          <w:sz w:val="28"/>
          <w:lang w:val="uk-UA"/>
        </w:rPr>
        <w:t>, які є</w:t>
      </w:r>
      <w:r w:rsidR="00D05BD5" w:rsidRPr="00902AC5">
        <w:rPr>
          <w:rFonts w:ascii="Times New Roman" w:eastAsia="Times New Roman" w:hAnsi="Times New Roman" w:cs="Times New Roman"/>
          <w:sz w:val="28"/>
          <w:lang w:val="uk-UA"/>
        </w:rPr>
        <w:t xml:space="preserve"> основними виробниками молока</w:t>
      </w:r>
      <w:r w:rsidRPr="00902AC5">
        <w:rPr>
          <w:rFonts w:ascii="Calibri" w:eastAsia="Calibri" w:hAnsi="Calibri" w:cs="Calibri"/>
          <w:lang w:val="uk-UA"/>
        </w:rPr>
        <w:t xml:space="preserve">. </w:t>
      </w:r>
    </w:p>
    <w:p w:rsidR="000768D0" w:rsidRPr="00902AC5" w:rsidRDefault="000768D0" w:rsidP="000768D0">
      <w:pPr>
        <w:spacing w:after="0" w:line="240" w:lineRule="auto"/>
        <w:ind w:firstLine="709"/>
        <w:jc w:val="both"/>
        <w:rPr>
          <w:rFonts w:ascii="Times New Roman" w:eastAsia="Times New Roman" w:hAnsi="Times New Roman" w:cs="Times New Roman"/>
          <w:sz w:val="28"/>
          <w:lang w:val="uk-UA"/>
        </w:rPr>
      </w:pPr>
      <w:r w:rsidRPr="00902AC5">
        <w:rPr>
          <w:rFonts w:ascii="Times New Roman" w:hAnsi="Times New Roman"/>
          <w:sz w:val="28"/>
          <w:szCs w:val="28"/>
          <w:lang w:val="uk-UA"/>
        </w:rPr>
        <w:t xml:space="preserve">За даними обстежень Держгрунтохорони, в області майже </w:t>
      </w:r>
      <w:r w:rsidRPr="00902AC5">
        <w:rPr>
          <w:rFonts w:ascii="Times New Roman" w:hAnsi="Times New Roman" w:cs="Times New Roman"/>
          <w:sz w:val="28"/>
          <w:szCs w:val="28"/>
          <w:lang w:val="uk-UA"/>
        </w:rPr>
        <w:t xml:space="preserve">25 тис. га є непридатними та малопродуктивними для вирощування с/г культур, але можуть бути придатні для вирощування енергетичних культур чи окремих сортів ягід. </w:t>
      </w:r>
      <w:r w:rsidRPr="00902AC5">
        <w:rPr>
          <w:rFonts w:ascii="Times New Roman" w:hAnsi="Times New Roman" w:cs="Times New Roman"/>
          <w:color w:val="000000"/>
          <w:sz w:val="28"/>
          <w:szCs w:val="28"/>
          <w:lang w:val="uk-UA" w:eastAsia="en-US"/>
        </w:rPr>
        <w:t xml:space="preserve">Із обстежених 610 тис. га 210 тис. га (35,2 %) є кислими і потребують проведення заходів із розкислення. </w:t>
      </w:r>
      <w:r w:rsidR="00C609E7" w:rsidRPr="00902AC5">
        <w:rPr>
          <w:rFonts w:ascii="Times New Roman" w:hAnsi="Times New Roman"/>
          <w:sz w:val="28"/>
          <w:szCs w:val="28"/>
          <w:lang w:val="uk-UA"/>
        </w:rPr>
        <w:t>Внаслідок</w:t>
      </w:r>
      <w:r w:rsidR="00040110" w:rsidRPr="00902AC5">
        <w:rPr>
          <w:rFonts w:ascii="Times New Roman" w:hAnsi="Times New Roman"/>
          <w:sz w:val="28"/>
          <w:szCs w:val="28"/>
          <w:lang w:val="uk-UA"/>
        </w:rPr>
        <w:t xml:space="preserve"> посиленої мінералізаці</w:t>
      </w:r>
      <w:r w:rsidR="00C609E7" w:rsidRPr="00902AC5">
        <w:rPr>
          <w:rFonts w:ascii="Times New Roman" w:hAnsi="Times New Roman"/>
          <w:sz w:val="28"/>
          <w:szCs w:val="28"/>
          <w:lang w:val="uk-UA"/>
        </w:rPr>
        <w:t xml:space="preserve">ї </w:t>
      </w:r>
      <w:r w:rsidR="00902AC5" w:rsidRPr="00902AC5">
        <w:rPr>
          <w:rFonts w:ascii="Times New Roman" w:hAnsi="Times New Roman"/>
          <w:sz w:val="28"/>
          <w:szCs w:val="28"/>
          <w:lang w:val="uk-UA"/>
        </w:rPr>
        <w:t>ґрунтів</w:t>
      </w:r>
      <w:r w:rsidR="00C609E7" w:rsidRPr="00902AC5">
        <w:rPr>
          <w:rFonts w:ascii="Times New Roman" w:hAnsi="Times New Roman"/>
          <w:sz w:val="28"/>
          <w:szCs w:val="28"/>
          <w:lang w:val="uk-UA"/>
        </w:rPr>
        <w:t xml:space="preserve"> та </w:t>
      </w:r>
      <w:r w:rsidR="00C1577F" w:rsidRPr="00902AC5">
        <w:rPr>
          <w:rFonts w:ascii="Times New Roman" w:hAnsi="Times New Roman"/>
          <w:sz w:val="28"/>
          <w:szCs w:val="28"/>
          <w:lang w:val="uk-UA"/>
        </w:rPr>
        <w:t xml:space="preserve">недостатнього використання органічних добрив </w:t>
      </w:r>
      <w:r w:rsidR="00040110" w:rsidRPr="00902AC5">
        <w:rPr>
          <w:rFonts w:ascii="Times New Roman" w:hAnsi="Times New Roman"/>
          <w:sz w:val="28"/>
          <w:szCs w:val="28"/>
          <w:lang w:val="uk-UA"/>
        </w:rPr>
        <w:t xml:space="preserve">ґрунти </w:t>
      </w:r>
      <w:r w:rsidR="00C1577F" w:rsidRPr="00902AC5">
        <w:rPr>
          <w:rFonts w:ascii="Times New Roman" w:hAnsi="Times New Roman"/>
          <w:sz w:val="28"/>
          <w:szCs w:val="28"/>
          <w:lang w:val="uk-UA"/>
        </w:rPr>
        <w:t xml:space="preserve">щорічно </w:t>
      </w:r>
      <w:r w:rsidR="00040110" w:rsidRPr="00902AC5">
        <w:rPr>
          <w:rFonts w:ascii="Times New Roman" w:hAnsi="Times New Roman"/>
          <w:sz w:val="28"/>
          <w:szCs w:val="28"/>
          <w:lang w:val="uk-UA"/>
        </w:rPr>
        <w:t xml:space="preserve">втрачають </w:t>
      </w:r>
      <w:r w:rsidR="00C1577F" w:rsidRPr="00902AC5">
        <w:rPr>
          <w:rFonts w:ascii="Times New Roman" w:hAnsi="Times New Roman"/>
          <w:sz w:val="28"/>
          <w:szCs w:val="28"/>
          <w:lang w:val="uk-UA"/>
        </w:rPr>
        <w:t xml:space="preserve">вміст </w:t>
      </w:r>
      <w:r w:rsidR="00040110" w:rsidRPr="00902AC5">
        <w:rPr>
          <w:rFonts w:ascii="Times New Roman" w:hAnsi="Times New Roman"/>
          <w:sz w:val="28"/>
          <w:szCs w:val="28"/>
          <w:lang w:val="uk-UA"/>
        </w:rPr>
        <w:t>гумус</w:t>
      </w:r>
      <w:r w:rsidR="00C1577F" w:rsidRPr="00902AC5">
        <w:rPr>
          <w:rFonts w:ascii="Times New Roman" w:hAnsi="Times New Roman"/>
          <w:sz w:val="28"/>
          <w:szCs w:val="28"/>
          <w:lang w:val="uk-UA"/>
        </w:rPr>
        <w:t>у (с</w:t>
      </w:r>
      <w:r w:rsidR="00040110" w:rsidRPr="00902AC5">
        <w:rPr>
          <w:rFonts w:ascii="Times New Roman" w:hAnsi="Times New Roman"/>
          <w:sz w:val="28"/>
          <w:szCs w:val="28"/>
          <w:lang w:val="uk-UA"/>
        </w:rPr>
        <w:t>ередньозважений показник для</w:t>
      </w:r>
      <w:r w:rsidR="00020D3D" w:rsidRPr="00902AC5">
        <w:rPr>
          <w:rFonts w:ascii="Times New Roman" w:hAnsi="Times New Roman"/>
          <w:sz w:val="28"/>
          <w:szCs w:val="28"/>
          <w:lang w:val="uk-UA"/>
        </w:rPr>
        <w:t xml:space="preserve"> області становить 2,67 %</w:t>
      </w:r>
      <w:r w:rsidR="00C1577F" w:rsidRPr="00902AC5">
        <w:rPr>
          <w:rFonts w:ascii="Times New Roman" w:hAnsi="Times New Roman"/>
          <w:sz w:val="28"/>
          <w:szCs w:val="28"/>
          <w:lang w:val="uk-UA"/>
        </w:rPr>
        <w:t>)</w:t>
      </w:r>
      <w:r w:rsidR="00020D3D" w:rsidRPr="00902AC5">
        <w:rPr>
          <w:rFonts w:ascii="Times New Roman" w:hAnsi="Times New Roman"/>
          <w:sz w:val="28"/>
          <w:szCs w:val="28"/>
          <w:lang w:val="uk-UA"/>
        </w:rPr>
        <w:t>.</w:t>
      </w:r>
      <w:r w:rsidR="00096083">
        <w:rPr>
          <w:rFonts w:ascii="Times New Roman" w:hAnsi="Times New Roman"/>
          <w:sz w:val="28"/>
          <w:szCs w:val="28"/>
          <w:lang w:val="uk-UA"/>
        </w:rPr>
        <w:t xml:space="preserve"> Для того, щоб гумус зберігався</w:t>
      </w:r>
      <w:r w:rsidR="00C1577F" w:rsidRPr="00902AC5">
        <w:rPr>
          <w:rFonts w:ascii="Times New Roman" w:hAnsi="Times New Roman"/>
          <w:sz w:val="28"/>
          <w:szCs w:val="28"/>
          <w:lang w:val="uk-UA"/>
        </w:rPr>
        <w:t xml:space="preserve"> на тому ж рівні (бездефіцитний баланс)</w:t>
      </w:r>
      <w:r w:rsidR="00096083">
        <w:rPr>
          <w:rFonts w:ascii="Times New Roman" w:hAnsi="Times New Roman"/>
          <w:sz w:val="28"/>
          <w:szCs w:val="28"/>
          <w:lang w:val="uk-UA"/>
        </w:rPr>
        <w:t>,</w:t>
      </w:r>
      <w:r w:rsidR="00C1577F" w:rsidRPr="00902AC5">
        <w:rPr>
          <w:rFonts w:ascii="Times New Roman" w:hAnsi="Times New Roman"/>
          <w:sz w:val="28"/>
          <w:szCs w:val="28"/>
          <w:lang w:val="uk-UA"/>
        </w:rPr>
        <w:t xml:space="preserve"> потрібно вносити не менше 10 т/га органічних добрив. Однак, вже протягом багатьох років його вносять в середньому по 0,5 т/га, що в 20 разів менше визначеної потреби.</w:t>
      </w:r>
    </w:p>
    <w:p w:rsidR="005F4302" w:rsidRPr="00902AC5" w:rsidRDefault="009355CF"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lastRenderedPageBreak/>
        <w:t>В галузі рибництва під вирощ</w:t>
      </w:r>
      <w:r w:rsidRPr="00902AC5">
        <w:rPr>
          <w:rFonts w:ascii="Times New Roman" w:eastAsia="Times New Roman" w:hAnsi="Times New Roman" w:cs="Times New Roman"/>
          <w:b/>
          <w:sz w:val="28"/>
          <w:lang w:val="uk-UA"/>
        </w:rPr>
        <w:t>у</w:t>
      </w:r>
      <w:r w:rsidRPr="00902AC5">
        <w:rPr>
          <w:rFonts w:ascii="Times New Roman" w:eastAsia="Times New Roman" w:hAnsi="Times New Roman" w:cs="Times New Roman"/>
          <w:sz w:val="28"/>
          <w:lang w:val="uk-UA"/>
        </w:rPr>
        <w:t>вання аквакультури задіяно 5,3 тис. га площ водного дзеркала</w:t>
      </w:r>
      <w:r w:rsidR="00D50A18" w:rsidRPr="00902AC5">
        <w:rPr>
          <w:rFonts w:ascii="Times New Roman" w:eastAsia="Times New Roman" w:hAnsi="Times New Roman" w:cs="Times New Roman"/>
          <w:sz w:val="28"/>
          <w:lang w:val="uk-UA"/>
        </w:rPr>
        <w:t>, з яких зариблено 2,2 тис.</w:t>
      </w:r>
      <w:r w:rsidR="00A56038" w:rsidRPr="00902AC5">
        <w:rPr>
          <w:rFonts w:ascii="Times New Roman" w:eastAsia="Times New Roman" w:hAnsi="Times New Roman" w:cs="Times New Roman"/>
          <w:sz w:val="28"/>
          <w:lang w:val="uk-UA"/>
        </w:rPr>
        <w:t xml:space="preserve"> </w:t>
      </w:r>
      <w:r w:rsidR="00D50A18" w:rsidRPr="00902AC5">
        <w:rPr>
          <w:rFonts w:ascii="Times New Roman" w:eastAsia="Times New Roman" w:hAnsi="Times New Roman" w:cs="Times New Roman"/>
          <w:sz w:val="28"/>
          <w:lang w:val="uk-UA"/>
        </w:rPr>
        <w:t>га.</w:t>
      </w:r>
      <w:r w:rsidRPr="00902AC5">
        <w:rPr>
          <w:rFonts w:ascii="Times New Roman" w:eastAsia="Times New Roman" w:hAnsi="Times New Roman" w:cs="Times New Roman"/>
          <w:sz w:val="28"/>
          <w:lang w:val="uk-UA"/>
        </w:rPr>
        <w:t xml:space="preserve"> Річний вилов риби за підсумками 201</w:t>
      </w:r>
      <w:r w:rsidR="007E3840" w:rsidRPr="00902AC5">
        <w:rPr>
          <w:rFonts w:ascii="Times New Roman" w:eastAsia="Times New Roman" w:hAnsi="Times New Roman" w:cs="Times New Roman"/>
          <w:sz w:val="28"/>
          <w:lang w:val="uk-UA"/>
        </w:rPr>
        <w:t>9</w:t>
      </w:r>
      <w:r w:rsidRPr="00902AC5">
        <w:rPr>
          <w:rFonts w:ascii="Times New Roman" w:eastAsia="Times New Roman" w:hAnsi="Times New Roman" w:cs="Times New Roman"/>
          <w:sz w:val="28"/>
          <w:lang w:val="uk-UA"/>
        </w:rPr>
        <w:t xml:space="preserve"> року становив </w:t>
      </w:r>
      <w:r w:rsidR="00C809FD" w:rsidRPr="00902AC5">
        <w:rPr>
          <w:rFonts w:ascii="Times New Roman" w:eastAsia="Times New Roman" w:hAnsi="Times New Roman" w:cs="Times New Roman"/>
          <w:sz w:val="28"/>
          <w:lang w:val="uk-UA"/>
        </w:rPr>
        <w:t>987</w:t>
      </w:r>
      <w:r w:rsidRPr="00902AC5">
        <w:rPr>
          <w:rFonts w:ascii="Times New Roman" w:eastAsia="Times New Roman" w:hAnsi="Times New Roman" w:cs="Times New Roman"/>
          <w:sz w:val="28"/>
          <w:lang w:val="uk-UA"/>
        </w:rPr>
        <w:t xml:space="preserve"> тонн і за останні десять років зменшився на </w:t>
      </w:r>
      <w:r w:rsidR="00F36D4D" w:rsidRPr="00F36D4D">
        <w:rPr>
          <w:rFonts w:ascii="Times New Roman" w:eastAsia="Times New Roman" w:hAnsi="Times New Roman" w:cs="Times New Roman"/>
          <w:sz w:val="28"/>
        </w:rPr>
        <w:t>38</w:t>
      </w:r>
      <w:r w:rsidRPr="00902AC5">
        <w:rPr>
          <w:rFonts w:ascii="Times New Roman" w:eastAsia="Times New Roman" w:hAnsi="Times New Roman" w:cs="Times New Roman"/>
          <w:sz w:val="28"/>
          <w:lang w:val="uk-UA"/>
        </w:rPr>
        <w:t>% (1</w:t>
      </w:r>
      <w:r w:rsidR="00977FC6" w:rsidRPr="00977FC6">
        <w:rPr>
          <w:rFonts w:ascii="Times New Roman" w:eastAsia="Times New Roman" w:hAnsi="Times New Roman" w:cs="Times New Roman"/>
          <w:sz w:val="28"/>
        </w:rPr>
        <w:t>590</w:t>
      </w:r>
      <w:r w:rsidRPr="00902AC5">
        <w:rPr>
          <w:rFonts w:ascii="Times New Roman" w:eastAsia="Times New Roman" w:hAnsi="Times New Roman" w:cs="Times New Roman"/>
          <w:sz w:val="28"/>
          <w:lang w:val="uk-UA"/>
        </w:rPr>
        <w:t xml:space="preserve"> тонн у 200</w:t>
      </w:r>
      <w:r w:rsidR="00977FC6" w:rsidRPr="00977FC6">
        <w:rPr>
          <w:rFonts w:ascii="Times New Roman" w:eastAsia="Times New Roman" w:hAnsi="Times New Roman" w:cs="Times New Roman"/>
          <w:sz w:val="28"/>
        </w:rPr>
        <w:t>9</w:t>
      </w:r>
      <w:r w:rsidRPr="00902AC5">
        <w:rPr>
          <w:rFonts w:ascii="Times New Roman" w:eastAsia="Times New Roman" w:hAnsi="Times New Roman" w:cs="Times New Roman"/>
          <w:sz w:val="28"/>
          <w:lang w:val="uk-UA"/>
        </w:rPr>
        <w:t xml:space="preserve"> році). У розрахунку на 1 мешканця області вилов риби у 201</w:t>
      </w:r>
      <w:r w:rsidR="00F36D4D" w:rsidRPr="00F36D4D">
        <w:rPr>
          <w:rFonts w:ascii="Times New Roman" w:eastAsia="Times New Roman" w:hAnsi="Times New Roman" w:cs="Times New Roman"/>
          <w:sz w:val="28"/>
        </w:rPr>
        <w:t>9</w:t>
      </w:r>
      <w:r w:rsidRPr="00902AC5">
        <w:rPr>
          <w:rFonts w:ascii="Times New Roman" w:eastAsia="Times New Roman" w:hAnsi="Times New Roman" w:cs="Times New Roman"/>
          <w:sz w:val="28"/>
          <w:lang w:val="uk-UA"/>
        </w:rPr>
        <w:t xml:space="preserve"> році становить 0,</w:t>
      </w:r>
      <w:r w:rsidR="00C809FD" w:rsidRPr="00902AC5">
        <w:rPr>
          <w:rFonts w:ascii="Times New Roman" w:eastAsia="Times New Roman" w:hAnsi="Times New Roman" w:cs="Times New Roman"/>
          <w:sz w:val="28"/>
          <w:lang w:val="uk-UA"/>
        </w:rPr>
        <w:t>4</w:t>
      </w:r>
      <w:r w:rsidRPr="00902AC5">
        <w:rPr>
          <w:rFonts w:ascii="Times New Roman" w:eastAsia="Times New Roman" w:hAnsi="Times New Roman" w:cs="Times New Roman"/>
          <w:sz w:val="28"/>
          <w:lang w:val="uk-UA"/>
        </w:rPr>
        <w:t xml:space="preserve"> кг, </w:t>
      </w:r>
      <w:r w:rsidR="00E21F45" w:rsidRPr="00902AC5">
        <w:rPr>
          <w:rFonts w:ascii="Times New Roman" w:eastAsia="Times New Roman" w:hAnsi="Times New Roman" w:cs="Times New Roman"/>
          <w:sz w:val="28"/>
          <w:lang w:val="uk-UA"/>
        </w:rPr>
        <w:t>а фактичне споживання – 8,</w:t>
      </w:r>
      <w:r w:rsidR="00F36D4D" w:rsidRPr="00F36D4D">
        <w:rPr>
          <w:rFonts w:ascii="Times New Roman" w:eastAsia="Times New Roman" w:hAnsi="Times New Roman" w:cs="Times New Roman"/>
          <w:sz w:val="28"/>
        </w:rPr>
        <w:t>9</w:t>
      </w:r>
      <w:r w:rsidR="00E21F45" w:rsidRPr="00902AC5">
        <w:rPr>
          <w:rFonts w:ascii="Times New Roman" w:eastAsia="Times New Roman" w:hAnsi="Times New Roman" w:cs="Times New Roman"/>
          <w:sz w:val="28"/>
          <w:lang w:val="uk-UA"/>
        </w:rPr>
        <w:t xml:space="preserve"> кг при </w:t>
      </w:r>
      <w:r w:rsidR="00AB5EEB" w:rsidRPr="00902AC5">
        <w:rPr>
          <w:rFonts w:ascii="Times New Roman" w:eastAsia="Times New Roman" w:hAnsi="Times New Roman" w:cs="Times New Roman"/>
          <w:sz w:val="28"/>
          <w:lang w:val="uk-UA"/>
        </w:rPr>
        <w:t>раціональній</w:t>
      </w:r>
      <w:r w:rsidR="00E21F45" w:rsidRPr="00902AC5">
        <w:rPr>
          <w:rFonts w:ascii="Times New Roman" w:eastAsia="Times New Roman" w:hAnsi="Times New Roman" w:cs="Times New Roman"/>
          <w:sz w:val="28"/>
          <w:lang w:val="uk-UA"/>
        </w:rPr>
        <w:t xml:space="preserve"> нормі 20,6 кг</w:t>
      </w:r>
      <w:r w:rsidR="00096083">
        <w:rPr>
          <w:rFonts w:ascii="Times New Roman" w:eastAsia="Times New Roman" w:hAnsi="Times New Roman" w:cs="Times New Roman"/>
          <w:sz w:val="28"/>
          <w:lang w:val="uk-UA"/>
        </w:rPr>
        <w:t xml:space="preserve"> на рік</w:t>
      </w:r>
      <w:r w:rsidR="00E21F45" w:rsidRPr="00902AC5">
        <w:rPr>
          <w:rFonts w:ascii="Times New Roman" w:eastAsia="Times New Roman" w:hAnsi="Times New Roman" w:cs="Times New Roman"/>
          <w:sz w:val="28"/>
          <w:lang w:val="uk-UA"/>
        </w:rPr>
        <w:t>.</w:t>
      </w:r>
    </w:p>
    <w:p w:rsidR="005B463F" w:rsidRPr="00902AC5" w:rsidRDefault="004F2AB9"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Сільськогосподарське </w:t>
      </w:r>
      <w:r w:rsidR="009355CF" w:rsidRPr="00902AC5">
        <w:rPr>
          <w:rFonts w:ascii="Times New Roman" w:eastAsia="Times New Roman" w:hAnsi="Times New Roman" w:cs="Times New Roman"/>
          <w:sz w:val="28"/>
          <w:lang w:val="uk-UA"/>
        </w:rPr>
        <w:t>виробництво неможливе без галузі бджільництва. В області у 201</w:t>
      </w:r>
      <w:r w:rsidR="007E3840" w:rsidRPr="00902AC5">
        <w:rPr>
          <w:rFonts w:ascii="Times New Roman" w:eastAsia="Times New Roman" w:hAnsi="Times New Roman" w:cs="Times New Roman"/>
          <w:sz w:val="28"/>
          <w:lang w:val="uk-UA"/>
        </w:rPr>
        <w:t>9</w:t>
      </w:r>
      <w:r w:rsidR="009355CF" w:rsidRPr="00902AC5">
        <w:rPr>
          <w:rFonts w:ascii="Times New Roman" w:eastAsia="Times New Roman" w:hAnsi="Times New Roman" w:cs="Times New Roman"/>
          <w:sz w:val="28"/>
          <w:lang w:val="uk-UA"/>
        </w:rPr>
        <w:t xml:space="preserve"> році у всіх категоріях господарств вироблено                </w:t>
      </w:r>
      <w:r w:rsidR="002D3DC7" w:rsidRPr="00902AC5">
        <w:rPr>
          <w:rFonts w:ascii="Times New Roman" w:eastAsia="Times New Roman" w:hAnsi="Times New Roman" w:cs="Times New Roman"/>
          <w:sz w:val="28"/>
          <w:lang w:val="uk-UA"/>
        </w:rPr>
        <w:t>10</w:t>
      </w:r>
      <w:r w:rsidR="004A5EC0" w:rsidRPr="00902AC5">
        <w:rPr>
          <w:rFonts w:ascii="Times New Roman" w:eastAsia="Times New Roman" w:hAnsi="Times New Roman" w:cs="Times New Roman"/>
          <w:sz w:val="28"/>
          <w:lang w:val="uk-UA"/>
        </w:rPr>
        <w:t>15</w:t>
      </w:r>
      <w:r w:rsidR="009355CF" w:rsidRPr="00902AC5">
        <w:rPr>
          <w:rFonts w:ascii="Times New Roman" w:eastAsia="Times New Roman" w:hAnsi="Times New Roman" w:cs="Times New Roman"/>
          <w:sz w:val="28"/>
          <w:lang w:val="uk-UA"/>
        </w:rPr>
        <w:t xml:space="preserve"> </w:t>
      </w:r>
      <w:r w:rsidR="00902AC5" w:rsidRPr="00902AC5">
        <w:rPr>
          <w:rFonts w:ascii="Times New Roman" w:eastAsia="Times New Roman" w:hAnsi="Times New Roman" w:cs="Times New Roman"/>
          <w:sz w:val="28"/>
          <w:lang w:val="uk-UA"/>
        </w:rPr>
        <w:t>тон</w:t>
      </w:r>
      <w:r w:rsidR="009355CF" w:rsidRPr="00902AC5">
        <w:rPr>
          <w:rFonts w:ascii="Times New Roman" w:eastAsia="Times New Roman" w:hAnsi="Times New Roman" w:cs="Times New Roman"/>
          <w:sz w:val="28"/>
          <w:lang w:val="uk-UA"/>
        </w:rPr>
        <w:t xml:space="preserve"> меду (+</w:t>
      </w:r>
      <w:r w:rsidR="004A5EC0" w:rsidRPr="00902AC5">
        <w:rPr>
          <w:rFonts w:ascii="Times New Roman" w:eastAsia="Times New Roman" w:hAnsi="Times New Roman" w:cs="Times New Roman"/>
          <w:sz w:val="28"/>
          <w:lang w:val="uk-UA"/>
        </w:rPr>
        <w:t>46,2</w:t>
      </w:r>
      <w:r w:rsidR="009355CF" w:rsidRPr="00902AC5">
        <w:rPr>
          <w:rFonts w:ascii="Times New Roman" w:eastAsia="Times New Roman" w:hAnsi="Times New Roman" w:cs="Times New Roman"/>
          <w:sz w:val="28"/>
          <w:lang w:val="uk-UA"/>
        </w:rPr>
        <w:t>% до 20</w:t>
      </w:r>
      <w:r w:rsidR="004A5EC0" w:rsidRPr="00902AC5">
        <w:rPr>
          <w:rFonts w:ascii="Times New Roman" w:eastAsia="Times New Roman" w:hAnsi="Times New Roman" w:cs="Times New Roman"/>
          <w:sz w:val="28"/>
          <w:lang w:val="uk-UA"/>
        </w:rPr>
        <w:t>15</w:t>
      </w:r>
      <w:r w:rsidR="009355CF" w:rsidRPr="00902AC5">
        <w:rPr>
          <w:rFonts w:ascii="Times New Roman" w:eastAsia="Times New Roman" w:hAnsi="Times New Roman" w:cs="Times New Roman"/>
          <w:sz w:val="28"/>
          <w:lang w:val="uk-UA"/>
        </w:rPr>
        <w:t xml:space="preserve"> року), в т.</w:t>
      </w:r>
      <w:r w:rsid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 xml:space="preserve">ч. сільськогосподарськими підприємствами вироблено </w:t>
      </w:r>
      <w:r w:rsidR="002D3DC7" w:rsidRPr="00902AC5">
        <w:rPr>
          <w:rFonts w:ascii="Times New Roman" w:eastAsia="Times New Roman" w:hAnsi="Times New Roman" w:cs="Times New Roman"/>
          <w:sz w:val="28"/>
          <w:lang w:val="uk-UA"/>
        </w:rPr>
        <w:t>8</w:t>
      </w:r>
      <w:r w:rsidR="009355CF" w:rsidRPr="00902AC5">
        <w:rPr>
          <w:rFonts w:ascii="Times New Roman" w:eastAsia="Times New Roman" w:hAnsi="Times New Roman" w:cs="Times New Roman"/>
          <w:sz w:val="28"/>
          <w:lang w:val="uk-UA"/>
        </w:rPr>
        <w:t xml:space="preserve"> тонн меду (- </w:t>
      </w:r>
      <w:r w:rsidR="004A5EC0" w:rsidRPr="00902AC5">
        <w:rPr>
          <w:rFonts w:ascii="Times New Roman" w:eastAsia="Times New Roman" w:hAnsi="Times New Roman" w:cs="Times New Roman"/>
          <w:sz w:val="28"/>
          <w:lang w:val="uk-UA"/>
        </w:rPr>
        <w:t>38,5</w:t>
      </w:r>
      <w:r w:rsidR="009355CF" w:rsidRPr="00902AC5">
        <w:rPr>
          <w:rFonts w:ascii="Times New Roman" w:eastAsia="Times New Roman" w:hAnsi="Times New Roman" w:cs="Times New Roman"/>
          <w:sz w:val="28"/>
          <w:lang w:val="uk-UA"/>
        </w:rPr>
        <w:t xml:space="preserve">% </w:t>
      </w:r>
      <w:r w:rsidR="00CA06C6" w:rsidRPr="00902AC5">
        <w:rPr>
          <w:rFonts w:ascii="Times New Roman" w:eastAsia="Times New Roman" w:hAnsi="Times New Roman" w:cs="Times New Roman"/>
          <w:sz w:val="28"/>
          <w:lang w:val="uk-UA"/>
        </w:rPr>
        <w:t>до 20</w:t>
      </w:r>
      <w:r w:rsidR="004A5EC0" w:rsidRPr="00902AC5">
        <w:rPr>
          <w:rFonts w:ascii="Times New Roman" w:eastAsia="Times New Roman" w:hAnsi="Times New Roman" w:cs="Times New Roman"/>
          <w:sz w:val="28"/>
          <w:lang w:val="uk-UA"/>
        </w:rPr>
        <w:t>15</w:t>
      </w:r>
      <w:r w:rsidR="00CA06C6" w:rsidRPr="00902AC5">
        <w:rPr>
          <w:rFonts w:ascii="Times New Roman" w:eastAsia="Times New Roman" w:hAnsi="Times New Roman" w:cs="Times New Roman"/>
          <w:sz w:val="28"/>
          <w:lang w:val="uk-UA"/>
        </w:rPr>
        <w:t xml:space="preserve"> року). Станом на 01.01.</w:t>
      </w:r>
      <w:r w:rsidR="009355CF" w:rsidRPr="00902AC5">
        <w:rPr>
          <w:rFonts w:ascii="Times New Roman" w:eastAsia="Times New Roman" w:hAnsi="Times New Roman" w:cs="Times New Roman"/>
          <w:sz w:val="28"/>
          <w:lang w:val="uk-UA"/>
        </w:rPr>
        <w:t>20</w:t>
      </w:r>
      <w:r w:rsidR="00435F3C" w:rsidRPr="00902AC5">
        <w:rPr>
          <w:rFonts w:ascii="Times New Roman" w:eastAsia="Times New Roman" w:hAnsi="Times New Roman" w:cs="Times New Roman"/>
          <w:sz w:val="28"/>
          <w:lang w:val="uk-UA"/>
        </w:rPr>
        <w:t>20</w:t>
      </w:r>
      <w:r w:rsidR="002D3DC7"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 xml:space="preserve">зареєстровано та видано паспортів </w:t>
      </w:r>
      <w:r w:rsidR="00E21F45" w:rsidRPr="00902AC5">
        <w:rPr>
          <w:rFonts w:ascii="Times New Roman" w:eastAsia="Times New Roman" w:hAnsi="Times New Roman" w:cs="Times New Roman"/>
          <w:color w:val="000000" w:themeColor="text1"/>
          <w:sz w:val="28"/>
          <w:lang w:val="uk-UA"/>
        </w:rPr>
        <w:t>на</w:t>
      </w:r>
      <w:r w:rsidR="009355CF" w:rsidRPr="00902AC5">
        <w:rPr>
          <w:rFonts w:ascii="Times New Roman" w:eastAsia="Times New Roman" w:hAnsi="Times New Roman" w:cs="Times New Roman"/>
          <w:color w:val="000000" w:themeColor="text1"/>
          <w:sz w:val="28"/>
          <w:lang w:val="uk-UA"/>
        </w:rPr>
        <w:t xml:space="preserve"> 1</w:t>
      </w:r>
      <w:r w:rsidR="002D3DC7" w:rsidRPr="00902AC5">
        <w:rPr>
          <w:rFonts w:ascii="Times New Roman" w:eastAsia="Times New Roman" w:hAnsi="Times New Roman" w:cs="Times New Roman"/>
          <w:color w:val="000000" w:themeColor="text1"/>
          <w:sz w:val="28"/>
          <w:lang w:val="uk-UA"/>
        </w:rPr>
        <w:t>600</w:t>
      </w:r>
      <w:r w:rsidR="009355CF" w:rsidRPr="00902AC5">
        <w:rPr>
          <w:rFonts w:ascii="Times New Roman" w:eastAsia="Times New Roman" w:hAnsi="Times New Roman" w:cs="Times New Roman"/>
          <w:color w:val="000000" w:themeColor="text1"/>
          <w:sz w:val="28"/>
          <w:lang w:val="uk-UA"/>
        </w:rPr>
        <w:t xml:space="preserve"> пасік. </w:t>
      </w:r>
      <w:r w:rsidR="00B86ADA" w:rsidRPr="00902AC5">
        <w:rPr>
          <w:rFonts w:ascii="Times New Roman" w:eastAsia="Times New Roman" w:hAnsi="Times New Roman" w:cs="Times New Roman"/>
          <w:color w:val="000000" w:themeColor="text1"/>
          <w:sz w:val="28"/>
          <w:lang w:val="uk-UA"/>
        </w:rPr>
        <w:t>П</w:t>
      </w:r>
      <w:r w:rsidR="009355CF" w:rsidRPr="00902AC5">
        <w:rPr>
          <w:rFonts w:ascii="Times New Roman" w:eastAsia="Times New Roman" w:hAnsi="Times New Roman" w:cs="Times New Roman"/>
          <w:color w:val="000000" w:themeColor="text1"/>
          <w:sz w:val="28"/>
          <w:lang w:val="uk-UA"/>
        </w:rPr>
        <w:t>асіки утримують понад 5 тис</w:t>
      </w:r>
      <w:r w:rsidR="00D774BA" w:rsidRPr="00902AC5">
        <w:rPr>
          <w:rFonts w:ascii="Times New Roman" w:eastAsia="Times New Roman" w:hAnsi="Times New Roman" w:cs="Times New Roman"/>
          <w:color w:val="000000" w:themeColor="text1"/>
          <w:sz w:val="28"/>
          <w:lang w:val="uk-UA"/>
        </w:rPr>
        <w:t>яч</w:t>
      </w:r>
      <w:r w:rsidR="009355CF" w:rsidRPr="00902AC5">
        <w:rPr>
          <w:rFonts w:ascii="Times New Roman" w:eastAsia="Times New Roman" w:hAnsi="Times New Roman" w:cs="Times New Roman"/>
          <w:color w:val="000000" w:themeColor="text1"/>
          <w:sz w:val="28"/>
          <w:lang w:val="uk-UA"/>
        </w:rPr>
        <w:t xml:space="preserve"> селянських господарств</w:t>
      </w:r>
      <w:r w:rsidR="005A7482" w:rsidRPr="00301F82">
        <w:rPr>
          <w:rFonts w:ascii="Times New Roman" w:eastAsia="Times New Roman" w:hAnsi="Times New Roman" w:cs="Times New Roman"/>
          <w:color w:val="000000" w:themeColor="text1"/>
          <w:sz w:val="28"/>
        </w:rPr>
        <w:t xml:space="preserve"> </w:t>
      </w:r>
      <w:r w:rsidR="005A7482">
        <w:rPr>
          <w:rFonts w:ascii="Times New Roman" w:eastAsia="Times New Roman" w:hAnsi="Times New Roman" w:cs="Times New Roman"/>
          <w:color w:val="000000" w:themeColor="text1"/>
          <w:sz w:val="28"/>
          <w:lang w:val="uk-UA"/>
        </w:rPr>
        <w:t>та 12 сільськогосподарських підприємств</w:t>
      </w:r>
      <w:r w:rsidR="009355CF" w:rsidRPr="00902AC5">
        <w:rPr>
          <w:rFonts w:ascii="Times New Roman" w:eastAsia="Times New Roman" w:hAnsi="Times New Roman" w:cs="Times New Roman"/>
          <w:sz w:val="28"/>
          <w:lang w:val="uk-UA"/>
        </w:rPr>
        <w:t>.</w:t>
      </w:r>
      <w:r w:rsidR="00E21F45" w:rsidRPr="00902AC5">
        <w:rPr>
          <w:rFonts w:ascii="Times New Roman" w:eastAsia="Times New Roman" w:hAnsi="Times New Roman" w:cs="Times New Roman"/>
          <w:sz w:val="28"/>
          <w:lang w:val="uk-UA"/>
        </w:rPr>
        <w:t xml:space="preserve"> </w:t>
      </w:r>
    </w:p>
    <w:p w:rsidR="005F4302" w:rsidRPr="00902AC5" w:rsidRDefault="00CF6B86" w:rsidP="00B461F2">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Проведений аналіз</w:t>
      </w:r>
      <w:r w:rsidR="009355CF" w:rsidRPr="00902AC5">
        <w:rPr>
          <w:rFonts w:ascii="Times New Roman" w:eastAsia="Times New Roman" w:hAnsi="Times New Roman" w:cs="Times New Roman"/>
          <w:sz w:val="28"/>
          <w:lang w:val="uk-UA"/>
        </w:rPr>
        <w:t xml:space="preserve"> забезпеченості області сільськогосподарською продукцією внутрішнього виробництва</w:t>
      </w:r>
      <w:r w:rsidR="004A5EC0" w:rsidRPr="00902AC5">
        <w:rPr>
          <w:rFonts w:ascii="Times New Roman" w:eastAsia="Times New Roman" w:hAnsi="Times New Roman" w:cs="Times New Roman"/>
          <w:sz w:val="28"/>
          <w:lang w:val="uk-UA"/>
        </w:rPr>
        <w:t xml:space="preserve"> показав</w:t>
      </w:r>
      <w:r w:rsidR="009355CF" w:rsidRPr="00902AC5">
        <w:rPr>
          <w:rFonts w:ascii="Times New Roman" w:eastAsia="Times New Roman" w:hAnsi="Times New Roman" w:cs="Times New Roman"/>
          <w:sz w:val="28"/>
          <w:lang w:val="uk-UA"/>
        </w:rPr>
        <w:t xml:space="preserve">, </w:t>
      </w:r>
      <w:r w:rsidR="004A5EC0" w:rsidRPr="00902AC5">
        <w:rPr>
          <w:rFonts w:ascii="Times New Roman" w:eastAsia="Times New Roman" w:hAnsi="Times New Roman" w:cs="Times New Roman"/>
          <w:sz w:val="28"/>
          <w:lang w:val="uk-UA"/>
        </w:rPr>
        <w:t>щ</w:t>
      </w:r>
      <w:r w:rsidR="009355CF" w:rsidRPr="00902AC5">
        <w:rPr>
          <w:rFonts w:ascii="Times New Roman" w:eastAsia="Times New Roman" w:hAnsi="Times New Roman" w:cs="Times New Roman"/>
          <w:sz w:val="28"/>
          <w:lang w:val="uk-UA"/>
        </w:rPr>
        <w:t>о виробництво картоплі, окремих видів овочів, м’яса птиці в повному обсязі за</w:t>
      </w:r>
      <w:r w:rsidR="00592FE8" w:rsidRPr="00902AC5">
        <w:rPr>
          <w:rFonts w:ascii="Times New Roman" w:eastAsia="Times New Roman" w:hAnsi="Times New Roman" w:cs="Times New Roman"/>
          <w:sz w:val="28"/>
          <w:lang w:val="uk-UA"/>
        </w:rPr>
        <w:t>безпечує споживчу потребу</w:t>
      </w:r>
      <w:r w:rsidR="00243B57" w:rsidRPr="00902AC5">
        <w:rPr>
          <w:rFonts w:ascii="Times New Roman" w:eastAsia="Times New Roman" w:hAnsi="Times New Roman" w:cs="Times New Roman"/>
          <w:sz w:val="28"/>
          <w:lang w:val="uk-UA"/>
        </w:rPr>
        <w:t>.</w:t>
      </w:r>
      <w:r w:rsidR="005168C6"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 xml:space="preserve">Поряд </w:t>
      </w:r>
      <w:r w:rsidR="00A56038" w:rsidRPr="00902AC5">
        <w:rPr>
          <w:rFonts w:ascii="Times New Roman" w:eastAsia="Times New Roman" w:hAnsi="Times New Roman" w:cs="Times New Roman"/>
          <w:sz w:val="28"/>
          <w:lang w:val="uk-UA"/>
        </w:rPr>
        <w:t>і</w:t>
      </w:r>
      <w:r w:rsidR="009355CF" w:rsidRPr="00902AC5">
        <w:rPr>
          <w:rFonts w:ascii="Times New Roman" w:eastAsia="Times New Roman" w:hAnsi="Times New Roman" w:cs="Times New Roman"/>
          <w:sz w:val="28"/>
          <w:lang w:val="uk-UA"/>
        </w:rPr>
        <w:t xml:space="preserve">з </w:t>
      </w:r>
      <w:r w:rsidR="00A56038" w:rsidRPr="00902AC5">
        <w:rPr>
          <w:rFonts w:ascii="Times New Roman" w:eastAsia="Times New Roman" w:hAnsi="Times New Roman" w:cs="Times New Roman"/>
          <w:sz w:val="28"/>
          <w:lang w:val="uk-UA"/>
        </w:rPr>
        <w:t>ц</w:t>
      </w:r>
      <w:r w:rsidR="009355CF" w:rsidRPr="00902AC5">
        <w:rPr>
          <w:rFonts w:ascii="Times New Roman" w:eastAsia="Times New Roman" w:hAnsi="Times New Roman" w:cs="Times New Roman"/>
          <w:sz w:val="28"/>
          <w:lang w:val="uk-UA"/>
        </w:rPr>
        <w:t xml:space="preserve">им, обсяги виробництва м'яса яловичини, свинини, молока забезпечують </w:t>
      </w:r>
      <w:r w:rsidRPr="00902AC5">
        <w:rPr>
          <w:rFonts w:ascii="Times New Roman" w:eastAsia="Times New Roman" w:hAnsi="Times New Roman" w:cs="Times New Roman"/>
          <w:sz w:val="28"/>
          <w:lang w:val="uk-UA"/>
        </w:rPr>
        <w:t>розрахункові обсяги</w:t>
      </w:r>
      <w:r w:rsidR="009355CF" w:rsidRPr="00902AC5">
        <w:rPr>
          <w:rFonts w:ascii="Times New Roman" w:eastAsia="Times New Roman" w:hAnsi="Times New Roman" w:cs="Times New Roman"/>
          <w:sz w:val="28"/>
          <w:lang w:val="uk-UA"/>
        </w:rPr>
        <w:t xml:space="preserve"> споживанн</w:t>
      </w:r>
      <w:r w:rsidRPr="00902AC5">
        <w:rPr>
          <w:rFonts w:ascii="Times New Roman" w:eastAsia="Times New Roman" w:hAnsi="Times New Roman" w:cs="Times New Roman"/>
          <w:sz w:val="28"/>
          <w:lang w:val="uk-UA"/>
        </w:rPr>
        <w:t xml:space="preserve">я </w:t>
      </w:r>
      <w:r w:rsidR="009355CF" w:rsidRPr="00902AC5">
        <w:rPr>
          <w:rFonts w:ascii="Times New Roman" w:eastAsia="Times New Roman" w:hAnsi="Times New Roman" w:cs="Times New Roman"/>
          <w:sz w:val="28"/>
          <w:lang w:val="uk-UA"/>
        </w:rPr>
        <w:t xml:space="preserve">на рівні 37-63%. Виробництво плодово-ягідної продукції забезпечує споживчу потребу </w:t>
      </w:r>
      <w:r w:rsidR="004A5EC0" w:rsidRPr="00902AC5">
        <w:rPr>
          <w:rFonts w:ascii="Times New Roman" w:eastAsia="Times New Roman" w:hAnsi="Times New Roman" w:cs="Times New Roman"/>
          <w:sz w:val="28"/>
          <w:lang w:val="uk-UA"/>
        </w:rPr>
        <w:t>області</w:t>
      </w:r>
      <w:r w:rsidR="009355CF" w:rsidRPr="00902AC5">
        <w:rPr>
          <w:rFonts w:ascii="Times New Roman" w:eastAsia="Times New Roman" w:hAnsi="Times New Roman" w:cs="Times New Roman"/>
          <w:sz w:val="28"/>
          <w:lang w:val="uk-UA"/>
        </w:rPr>
        <w:t xml:space="preserve"> на </w:t>
      </w:r>
      <w:r w:rsidR="00DC1BC3" w:rsidRPr="00902AC5">
        <w:rPr>
          <w:rFonts w:ascii="Times New Roman" w:eastAsia="Times New Roman" w:hAnsi="Times New Roman" w:cs="Times New Roman"/>
          <w:sz w:val="28"/>
          <w:lang w:val="uk-UA"/>
        </w:rPr>
        <w:t>42</w:t>
      </w:r>
      <w:r w:rsidR="009355CF" w:rsidRPr="00902AC5">
        <w:rPr>
          <w:rFonts w:ascii="Times New Roman" w:eastAsia="Times New Roman" w:hAnsi="Times New Roman" w:cs="Times New Roman"/>
          <w:sz w:val="28"/>
          <w:lang w:val="uk-UA"/>
        </w:rPr>
        <w:t>%, риби –  тільки на 1,5%.</w:t>
      </w:r>
    </w:p>
    <w:p w:rsidR="005F4302" w:rsidRPr="00902AC5" w:rsidRDefault="009355CF">
      <w:pPr>
        <w:spacing w:before="120" w:after="120" w:line="240" w:lineRule="auto"/>
        <w:ind w:firstLine="709"/>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ІІ. Визначення проблем, на розв’язання яких спрямована Комплексна програма</w:t>
      </w:r>
    </w:p>
    <w:p w:rsidR="005F4302" w:rsidRPr="00902AC5" w:rsidRDefault="009355CF">
      <w:pPr>
        <w:spacing w:before="120" w:after="12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За результатами проведеного аналізу існуючого стану розвитку </w:t>
      </w:r>
      <w:r w:rsidR="00317C02" w:rsidRPr="00902AC5">
        <w:rPr>
          <w:rFonts w:ascii="Times New Roman" w:eastAsia="Times New Roman" w:hAnsi="Times New Roman" w:cs="Times New Roman"/>
          <w:sz w:val="28"/>
          <w:lang w:val="uk-UA"/>
        </w:rPr>
        <w:t>сільського господарства</w:t>
      </w:r>
      <w:r w:rsidRPr="00902AC5">
        <w:rPr>
          <w:rFonts w:ascii="Times New Roman" w:eastAsia="Times New Roman" w:hAnsi="Times New Roman" w:cs="Times New Roman"/>
          <w:sz w:val="28"/>
          <w:lang w:val="uk-UA"/>
        </w:rPr>
        <w:t xml:space="preserve">, виробничого потенціалу аграрного сектору економіки Львівщини, а також реальних можливостей впливу на вирішення існуючих проблем на обласному рівні визначено такі ключові проблеми, на розв’язання яких спрямована Комплексна програма: </w:t>
      </w:r>
    </w:p>
    <w:p w:rsidR="005F4302" w:rsidRPr="00902AC5" w:rsidRDefault="00F85D85" w:rsidP="006D0B00">
      <w:pPr>
        <w:pStyle w:val="a3"/>
        <w:numPr>
          <w:ilvl w:val="0"/>
          <w:numId w:val="15"/>
        </w:numPr>
        <w:spacing w:before="120" w:after="120" w:line="240" w:lineRule="auto"/>
        <w:ind w:left="426"/>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дефіцит фінансових ресурсів та обігових коштів у суб</w:t>
      </w:r>
      <w:r w:rsidR="00F20A47"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sz w:val="28"/>
          <w:lang w:val="uk-UA"/>
        </w:rPr>
        <w:t>єктів аграрного бізнесу стриму</w:t>
      </w:r>
      <w:r w:rsidR="00F20A47" w:rsidRPr="00902AC5">
        <w:rPr>
          <w:rFonts w:ascii="Times New Roman" w:eastAsia="Times New Roman" w:hAnsi="Times New Roman" w:cs="Times New Roman"/>
          <w:sz w:val="28"/>
          <w:lang w:val="uk-UA"/>
        </w:rPr>
        <w:t>є</w:t>
      </w:r>
      <w:r w:rsidRPr="00902AC5">
        <w:rPr>
          <w:rFonts w:ascii="Times New Roman" w:eastAsia="Times New Roman" w:hAnsi="Times New Roman" w:cs="Times New Roman"/>
          <w:sz w:val="28"/>
          <w:lang w:val="uk-UA"/>
        </w:rPr>
        <w:t xml:space="preserve"> застосування ефективних технологій, оновлення </w:t>
      </w:r>
      <w:r w:rsidR="009355CF" w:rsidRPr="00902AC5">
        <w:rPr>
          <w:rFonts w:ascii="Times New Roman" w:eastAsia="Times New Roman" w:hAnsi="Times New Roman" w:cs="Times New Roman"/>
          <w:sz w:val="28"/>
          <w:lang w:val="uk-UA"/>
        </w:rPr>
        <w:t xml:space="preserve"> матеріально-технічного </w:t>
      </w:r>
      <w:r w:rsidR="00F20A47" w:rsidRPr="00902AC5">
        <w:rPr>
          <w:rFonts w:ascii="Times New Roman" w:eastAsia="Times New Roman" w:hAnsi="Times New Roman" w:cs="Times New Roman"/>
          <w:sz w:val="28"/>
          <w:lang w:val="uk-UA"/>
        </w:rPr>
        <w:t>бази</w:t>
      </w:r>
      <w:r w:rsidR="009355CF" w:rsidRPr="00902AC5">
        <w:rPr>
          <w:rFonts w:ascii="Times New Roman" w:eastAsia="Times New Roman" w:hAnsi="Times New Roman" w:cs="Times New Roman"/>
          <w:sz w:val="28"/>
          <w:lang w:val="uk-UA"/>
        </w:rPr>
        <w:t>, започатк</w:t>
      </w:r>
      <w:r w:rsidR="00F20A47" w:rsidRPr="00902AC5">
        <w:rPr>
          <w:rFonts w:ascii="Times New Roman" w:eastAsia="Times New Roman" w:hAnsi="Times New Roman" w:cs="Times New Roman"/>
          <w:sz w:val="28"/>
          <w:lang w:val="uk-UA"/>
        </w:rPr>
        <w:t>ування</w:t>
      </w:r>
      <w:r w:rsidR="009355CF" w:rsidRPr="00902AC5">
        <w:rPr>
          <w:rFonts w:ascii="Times New Roman" w:eastAsia="Times New Roman" w:hAnsi="Times New Roman" w:cs="Times New Roman"/>
          <w:sz w:val="28"/>
          <w:lang w:val="uk-UA"/>
        </w:rPr>
        <w:t xml:space="preserve"> чи </w:t>
      </w:r>
      <w:r w:rsidR="00902AC5" w:rsidRPr="00902AC5">
        <w:rPr>
          <w:rFonts w:ascii="Times New Roman" w:eastAsia="Times New Roman" w:hAnsi="Times New Roman" w:cs="Times New Roman"/>
          <w:sz w:val="28"/>
          <w:lang w:val="uk-UA"/>
        </w:rPr>
        <w:t>розвиток</w:t>
      </w:r>
      <w:r w:rsidR="009355CF" w:rsidRPr="00902AC5">
        <w:rPr>
          <w:rFonts w:ascii="Times New Roman" w:eastAsia="Times New Roman" w:hAnsi="Times New Roman" w:cs="Times New Roman"/>
          <w:sz w:val="28"/>
          <w:lang w:val="uk-UA"/>
        </w:rPr>
        <w:t xml:space="preserve"> мал</w:t>
      </w:r>
      <w:r w:rsidR="00F20A47" w:rsidRPr="00902AC5">
        <w:rPr>
          <w:rFonts w:ascii="Times New Roman" w:eastAsia="Times New Roman" w:hAnsi="Times New Roman" w:cs="Times New Roman"/>
          <w:sz w:val="28"/>
          <w:lang w:val="uk-UA"/>
        </w:rPr>
        <w:t xml:space="preserve">ого </w:t>
      </w:r>
      <w:r w:rsidR="009355CF" w:rsidRPr="00902AC5">
        <w:rPr>
          <w:rFonts w:ascii="Times New Roman" w:eastAsia="Times New Roman" w:hAnsi="Times New Roman" w:cs="Times New Roman"/>
          <w:sz w:val="28"/>
          <w:lang w:val="uk-UA"/>
        </w:rPr>
        <w:t>аграрн</w:t>
      </w:r>
      <w:r w:rsidR="00F20A47" w:rsidRPr="00902AC5">
        <w:rPr>
          <w:rFonts w:ascii="Times New Roman" w:eastAsia="Times New Roman" w:hAnsi="Times New Roman" w:cs="Times New Roman"/>
          <w:sz w:val="28"/>
          <w:lang w:val="uk-UA"/>
        </w:rPr>
        <w:t>ого</w:t>
      </w:r>
      <w:r w:rsidR="009355CF" w:rsidRPr="00902AC5">
        <w:rPr>
          <w:rFonts w:ascii="Times New Roman" w:eastAsia="Times New Roman" w:hAnsi="Times New Roman" w:cs="Times New Roman"/>
          <w:sz w:val="28"/>
          <w:lang w:val="uk-UA"/>
        </w:rPr>
        <w:t xml:space="preserve"> бізнес</w:t>
      </w:r>
      <w:r w:rsidR="00F20A47" w:rsidRPr="00902AC5">
        <w:rPr>
          <w:rFonts w:ascii="Times New Roman" w:eastAsia="Times New Roman" w:hAnsi="Times New Roman" w:cs="Times New Roman"/>
          <w:sz w:val="28"/>
          <w:lang w:val="uk-UA"/>
        </w:rPr>
        <w:t>у</w:t>
      </w:r>
      <w:r w:rsidR="009355CF" w:rsidRPr="00902AC5">
        <w:rPr>
          <w:rFonts w:ascii="Times New Roman" w:eastAsia="Times New Roman" w:hAnsi="Times New Roman" w:cs="Times New Roman"/>
          <w:sz w:val="28"/>
          <w:lang w:val="uk-UA"/>
        </w:rPr>
        <w:t xml:space="preserve"> на селі, </w:t>
      </w:r>
      <w:r w:rsidR="00902AC5" w:rsidRPr="00902AC5">
        <w:rPr>
          <w:rFonts w:ascii="Times New Roman" w:eastAsia="Times New Roman" w:hAnsi="Times New Roman" w:cs="Times New Roman"/>
          <w:sz w:val="28"/>
          <w:lang w:val="uk-UA"/>
        </w:rPr>
        <w:t>розвиток</w:t>
      </w:r>
      <w:r w:rsidR="009355CF" w:rsidRPr="00902AC5">
        <w:rPr>
          <w:rFonts w:ascii="Times New Roman" w:eastAsia="Times New Roman" w:hAnsi="Times New Roman" w:cs="Times New Roman"/>
          <w:sz w:val="28"/>
          <w:lang w:val="uk-UA"/>
        </w:rPr>
        <w:t xml:space="preserve"> сільськогосподарськ</w:t>
      </w:r>
      <w:r w:rsidR="00F20A47" w:rsidRPr="00902AC5">
        <w:rPr>
          <w:rFonts w:ascii="Times New Roman" w:eastAsia="Times New Roman" w:hAnsi="Times New Roman" w:cs="Times New Roman"/>
          <w:sz w:val="28"/>
          <w:lang w:val="uk-UA"/>
        </w:rPr>
        <w:t xml:space="preserve">ої </w:t>
      </w:r>
      <w:r w:rsidR="009355CF" w:rsidRPr="00902AC5">
        <w:rPr>
          <w:rFonts w:ascii="Times New Roman" w:eastAsia="Times New Roman" w:hAnsi="Times New Roman" w:cs="Times New Roman"/>
          <w:sz w:val="28"/>
          <w:lang w:val="uk-UA"/>
        </w:rPr>
        <w:t>коопераці</w:t>
      </w:r>
      <w:r w:rsidR="00F20A47" w:rsidRPr="00902AC5">
        <w:rPr>
          <w:rFonts w:ascii="Times New Roman" w:eastAsia="Times New Roman" w:hAnsi="Times New Roman" w:cs="Times New Roman"/>
          <w:sz w:val="28"/>
          <w:lang w:val="uk-UA"/>
        </w:rPr>
        <w:t>ї</w:t>
      </w:r>
      <w:r w:rsidR="009355CF" w:rsidRPr="00902AC5">
        <w:rPr>
          <w:rFonts w:ascii="Times New Roman" w:eastAsia="Times New Roman" w:hAnsi="Times New Roman" w:cs="Times New Roman"/>
          <w:sz w:val="28"/>
          <w:lang w:val="uk-UA"/>
        </w:rPr>
        <w:t xml:space="preserve">; </w:t>
      </w:r>
    </w:p>
    <w:p w:rsidR="00F85D85" w:rsidRPr="00902AC5" w:rsidRDefault="00F85D85" w:rsidP="006D0B00">
      <w:pPr>
        <w:pStyle w:val="a3"/>
        <w:numPr>
          <w:ilvl w:val="0"/>
          <w:numId w:val="15"/>
        </w:numPr>
        <w:spacing w:before="120" w:after="120" w:line="240" w:lineRule="auto"/>
        <w:ind w:left="426"/>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концентрація майже половини сільськогосподарського виробництва в селянських господарствах</w:t>
      </w:r>
      <w:r w:rsidR="00A553F1" w:rsidRPr="00902AC5">
        <w:rPr>
          <w:rFonts w:ascii="Times New Roman" w:eastAsia="Times New Roman" w:hAnsi="Times New Roman" w:cs="Times New Roman"/>
          <w:sz w:val="28"/>
          <w:lang w:val="uk-UA"/>
        </w:rPr>
        <w:t xml:space="preserve"> вп</w:t>
      </w:r>
      <w:r w:rsidRPr="00902AC5">
        <w:rPr>
          <w:rFonts w:ascii="Times New Roman" w:eastAsia="Times New Roman" w:hAnsi="Times New Roman" w:cs="Times New Roman"/>
          <w:sz w:val="28"/>
          <w:lang w:val="uk-UA"/>
        </w:rPr>
        <w:t xml:space="preserve">ливає на якість сільськогосподарської продукції, її </w:t>
      </w:r>
      <w:r w:rsidR="00902AC5" w:rsidRPr="00902AC5">
        <w:rPr>
          <w:rFonts w:ascii="Times New Roman" w:eastAsia="Times New Roman" w:hAnsi="Times New Roman" w:cs="Times New Roman"/>
          <w:sz w:val="28"/>
          <w:lang w:val="uk-UA"/>
        </w:rPr>
        <w:t>не конкурентоспроможність</w:t>
      </w:r>
      <w:r w:rsidRPr="00902AC5">
        <w:rPr>
          <w:rFonts w:ascii="Times New Roman" w:eastAsia="Times New Roman" w:hAnsi="Times New Roman" w:cs="Times New Roman"/>
          <w:sz w:val="28"/>
          <w:lang w:val="uk-UA"/>
        </w:rPr>
        <w:t xml:space="preserve"> на внутрішніх і зовнішніх ринках</w:t>
      </w:r>
      <w:r w:rsidR="00363EA9" w:rsidRPr="00902AC5">
        <w:rPr>
          <w:rFonts w:ascii="Times New Roman" w:eastAsia="Times New Roman" w:hAnsi="Times New Roman" w:cs="Times New Roman"/>
          <w:sz w:val="28"/>
          <w:lang w:val="uk-UA"/>
        </w:rPr>
        <w:t>;</w:t>
      </w:r>
    </w:p>
    <w:p w:rsidR="00363EA9" w:rsidRPr="00902AC5" w:rsidRDefault="00363EA9" w:rsidP="006D0B00">
      <w:pPr>
        <w:pStyle w:val="a3"/>
        <w:numPr>
          <w:ilvl w:val="0"/>
          <w:numId w:val="15"/>
        </w:numPr>
        <w:spacing w:before="120" w:after="120" w:line="240" w:lineRule="auto"/>
        <w:ind w:left="426"/>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проблеми </w:t>
      </w:r>
      <w:r w:rsidR="003C2A92" w:rsidRPr="00902AC5">
        <w:rPr>
          <w:rFonts w:ascii="Times New Roman" w:eastAsia="Times New Roman" w:hAnsi="Times New Roman" w:cs="Times New Roman"/>
          <w:sz w:val="28"/>
          <w:lang w:val="uk-UA"/>
        </w:rPr>
        <w:t xml:space="preserve">ринку </w:t>
      </w:r>
      <w:r w:rsidRPr="00902AC5">
        <w:rPr>
          <w:rFonts w:ascii="Times New Roman" w:eastAsia="Times New Roman" w:hAnsi="Times New Roman" w:cs="Times New Roman"/>
          <w:sz w:val="28"/>
          <w:lang w:val="uk-UA"/>
        </w:rPr>
        <w:t xml:space="preserve">збуту сільськогосподарської продукції та недостатньо розвинутої інфраструктури для зберігання, первинної переробки </w:t>
      </w:r>
      <w:r w:rsidR="003C2A92" w:rsidRPr="00902AC5">
        <w:rPr>
          <w:rFonts w:ascii="Times New Roman" w:eastAsia="Times New Roman" w:hAnsi="Times New Roman" w:cs="Times New Roman"/>
          <w:sz w:val="28"/>
          <w:lang w:val="uk-UA"/>
        </w:rPr>
        <w:t>цієї</w:t>
      </w:r>
      <w:r w:rsidRPr="00902AC5">
        <w:rPr>
          <w:rFonts w:ascii="Times New Roman" w:eastAsia="Times New Roman" w:hAnsi="Times New Roman" w:cs="Times New Roman"/>
          <w:sz w:val="28"/>
          <w:lang w:val="uk-UA"/>
        </w:rPr>
        <w:t xml:space="preserve"> продукції, зокрема у малих суб’єктів господарювання та селянських господарств</w:t>
      </w:r>
      <w:r w:rsidR="003C2A92" w:rsidRPr="00902AC5">
        <w:rPr>
          <w:rFonts w:ascii="Times New Roman" w:eastAsia="Times New Roman" w:hAnsi="Times New Roman" w:cs="Times New Roman"/>
          <w:sz w:val="28"/>
          <w:lang w:val="uk-UA"/>
        </w:rPr>
        <w:t>ах</w:t>
      </w:r>
      <w:r w:rsidRPr="00902AC5">
        <w:rPr>
          <w:rFonts w:ascii="Times New Roman" w:eastAsia="Times New Roman" w:hAnsi="Times New Roman" w:cs="Times New Roman"/>
          <w:sz w:val="28"/>
          <w:lang w:val="uk-UA"/>
        </w:rPr>
        <w:t>;</w:t>
      </w:r>
    </w:p>
    <w:p w:rsidR="005F4302" w:rsidRPr="00902AC5" w:rsidRDefault="00363EA9" w:rsidP="006D0B00">
      <w:pPr>
        <w:pStyle w:val="a3"/>
        <w:numPr>
          <w:ilvl w:val="0"/>
          <w:numId w:val="15"/>
        </w:numPr>
        <w:spacing w:after="0" w:line="240" w:lineRule="auto"/>
        <w:ind w:left="357" w:hanging="357"/>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нераціональне використання природно-ресурсного потенціалу та </w:t>
      </w:r>
      <w:r w:rsidR="009355CF" w:rsidRPr="00902AC5">
        <w:rPr>
          <w:rFonts w:ascii="Times New Roman" w:eastAsia="Times New Roman" w:hAnsi="Times New Roman" w:cs="Times New Roman"/>
          <w:sz w:val="28"/>
          <w:lang w:val="uk-UA"/>
        </w:rPr>
        <w:t xml:space="preserve"> відсутність достатньої кількості органічних добрив</w:t>
      </w:r>
      <w:r w:rsidRPr="00902AC5">
        <w:rPr>
          <w:rFonts w:ascii="Times New Roman" w:eastAsia="Times New Roman" w:hAnsi="Times New Roman" w:cs="Times New Roman"/>
          <w:sz w:val="28"/>
          <w:lang w:val="uk-UA"/>
        </w:rPr>
        <w:t xml:space="preserve">; </w:t>
      </w:r>
    </w:p>
    <w:p w:rsidR="006D0B00" w:rsidRPr="00902AC5" w:rsidRDefault="006D0B00" w:rsidP="006D0B00">
      <w:pPr>
        <w:numPr>
          <w:ilvl w:val="0"/>
          <w:numId w:val="15"/>
        </w:numPr>
        <w:spacing w:after="0" w:line="240" w:lineRule="auto"/>
        <w:ind w:left="357" w:hanging="357"/>
        <w:jc w:val="both"/>
        <w:rPr>
          <w:sz w:val="28"/>
          <w:szCs w:val="28"/>
          <w:lang w:val="uk-UA"/>
        </w:rPr>
      </w:pPr>
      <w:r w:rsidRPr="00902AC5">
        <w:rPr>
          <w:rFonts w:ascii="Times New Roman" w:eastAsia="Times New Roman" w:hAnsi="Times New Roman" w:cs="Times New Roman"/>
          <w:sz w:val="28"/>
          <w:szCs w:val="28"/>
          <w:lang w:val="uk-UA"/>
        </w:rPr>
        <w:t xml:space="preserve">низький рівень застосування біологічних методів захисту сільськогосподарських культур </w:t>
      </w:r>
      <w:r w:rsidR="003C2A92" w:rsidRPr="00902AC5">
        <w:rPr>
          <w:rFonts w:ascii="Times New Roman" w:eastAsia="Times New Roman" w:hAnsi="Times New Roman" w:cs="Times New Roman"/>
          <w:sz w:val="28"/>
          <w:szCs w:val="28"/>
          <w:lang w:val="uk-UA"/>
        </w:rPr>
        <w:t xml:space="preserve">у порівнянні з </w:t>
      </w:r>
      <w:r w:rsidRPr="00902AC5">
        <w:rPr>
          <w:rFonts w:ascii="Times New Roman" w:eastAsia="Times New Roman" w:hAnsi="Times New Roman" w:cs="Times New Roman"/>
          <w:sz w:val="28"/>
          <w:szCs w:val="28"/>
          <w:lang w:val="uk-UA"/>
        </w:rPr>
        <w:t>хімічни</w:t>
      </w:r>
      <w:r w:rsidR="003C2A92" w:rsidRPr="00902AC5">
        <w:rPr>
          <w:rFonts w:ascii="Times New Roman" w:eastAsia="Times New Roman" w:hAnsi="Times New Roman" w:cs="Times New Roman"/>
          <w:sz w:val="28"/>
          <w:szCs w:val="28"/>
          <w:lang w:val="uk-UA"/>
        </w:rPr>
        <w:t>ми</w:t>
      </w:r>
      <w:r w:rsidRPr="00902AC5">
        <w:rPr>
          <w:rFonts w:ascii="Times New Roman" w:eastAsia="Times New Roman" w:hAnsi="Times New Roman" w:cs="Times New Roman"/>
          <w:sz w:val="28"/>
          <w:szCs w:val="28"/>
          <w:lang w:val="uk-UA"/>
        </w:rPr>
        <w:t xml:space="preserve"> засоб</w:t>
      </w:r>
      <w:r w:rsidR="003C2A92" w:rsidRPr="00902AC5">
        <w:rPr>
          <w:rFonts w:ascii="Times New Roman" w:eastAsia="Times New Roman" w:hAnsi="Times New Roman" w:cs="Times New Roman"/>
          <w:sz w:val="28"/>
          <w:szCs w:val="28"/>
          <w:lang w:val="uk-UA"/>
        </w:rPr>
        <w:t>ами</w:t>
      </w:r>
      <w:r w:rsidRPr="00902AC5">
        <w:rPr>
          <w:rFonts w:ascii="Times New Roman" w:eastAsia="Times New Roman" w:hAnsi="Times New Roman" w:cs="Times New Roman"/>
          <w:sz w:val="28"/>
          <w:szCs w:val="28"/>
          <w:lang w:val="uk-UA"/>
        </w:rPr>
        <w:t xml:space="preserve"> захисту рослин </w:t>
      </w:r>
      <w:r w:rsidR="003C2A92" w:rsidRPr="00902AC5">
        <w:rPr>
          <w:rFonts w:ascii="Times New Roman" w:eastAsia="Times New Roman" w:hAnsi="Times New Roman" w:cs="Times New Roman"/>
          <w:sz w:val="28"/>
          <w:szCs w:val="28"/>
          <w:lang w:val="uk-UA"/>
        </w:rPr>
        <w:t>створює</w:t>
      </w:r>
      <w:r w:rsidRPr="00902AC5">
        <w:rPr>
          <w:rFonts w:ascii="Times New Roman" w:eastAsia="Times New Roman" w:hAnsi="Times New Roman" w:cs="Times New Roman"/>
          <w:sz w:val="28"/>
          <w:szCs w:val="28"/>
          <w:lang w:val="uk-UA"/>
        </w:rPr>
        <w:t xml:space="preserve"> загрозу погіршення якості продукції та негативного впливу на здоров’я людини та тварин</w:t>
      </w:r>
      <w:r w:rsidR="003C2A92" w:rsidRPr="00902AC5">
        <w:rPr>
          <w:rFonts w:ascii="Times New Roman" w:eastAsia="Times New Roman" w:hAnsi="Times New Roman" w:cs="Times New Roman"/>
          <w:sz w:val="28"/>
          <w:szCs w:val="28"/>
          <w:lang w:val="uk-UA"/>
        </w:rPr>
        <w:t xml:space="preserve"> і комах,</w:t>
      </w:r>
      <w:r w:rsidRPr="00902AC5">
        <w:rPr>
          <w:rFonts w:ascii="Times New Roman" w:eastAsia="Times New Roman" w:hAnsi="Times New Roman" w:cs="Times New Roman"/>
          <w:sz w:val="28"/>
          <w:szCs w:val="28"/>
          <w:lang w:val="uk-UA"/>
        </w:rPr>
        <w:t xml:space="preserve"> зокрема бджіл;</w:t>
      </w:r>
    </w:p>
    <w:p w:rsidR="00266D9A" w:rsidRPr="00902AC5" w:rsidRDefault="009355CF" w:rsidP="006D0B00">
      <w:pPr>
        <w:pStyle w:val="a3"/>
        <w:numPr>
          <w:ilvl w:val="0"/>
          <w:numId w:val="15"/>
        </w:numPr>
        <w:spacing w:after="0" w:line="240" w:lineRule="auto"/>
        <w:ind w:left="357" w:hanging="357"/>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lastRenderedPageBreak/>
        <w:t>низька частка доданої вартості у сільськогосподарському виробництві</w:t>
      </w:r>
      <w:r w:rsidR="00363EA9" w:rsidRPr="00902AC5">
        <w:rPr>
          <w:rFonts w:ascii="Times New Roman" w:eastAsia="Times New Roman" w:hAnsi="Times New Roman" w:cs="Times New Roman"/>
          <w:sz w:val="28"/>
          <w:lang w:val="uk-UA"/>
        </w:rPr>
        <w:t xml:space="preserve"> та несприятливі інвестиційні умови для розвитку </w:t>
      </w:r>
      <w:r w:rsidR="00A553F1" w:rsidRPr="00902AC5">
        <w:rPr>
          <w:rFonts w:ascii="Times New Roman" w:eastAsia="Times New Roman" w:hAnsi="Times New Roman" w:cs="Times New Roman"/>
          <w:sz w:val="28"/>
          <w:lang w:val="uk-UA"/>
        </w:rPr>
        <w:t>агропромислової інтеграції</w:t>
      </w:r>
      <w:r w:rsidRPr="00902AC5">
        <w:rPr>
          <w:rFonts w:ascii="Times New Roman" w:eastAsia="Times New Roman" w:hAnsi="Times New Roman" w:cs="Times New Roman"/>
          <w:sz w:val="28"/>
          <w:lang w:val="uk-UA"/>
        </w:rPr>
        <w:t>;</w:t>
      </w:r>
    </w:p>
    <w:p w:rsidR="005F4302" w:rsidRPr="00902AC5" w:rsidRDefault="00A553F1" w:rsidP="006D0B00">
      <w:pPr>
        <w:pStyle w:val="a3"/>
        <w:numPr>
          <w:ilvl w:val="0"/>
          <w:numId w:val="15"/>
        </w:numPr>
        <w:spacing w:before="120" w:after="120" w:line="240" w:lineRule="auto"/>
        <w:ind w:left="284" w:firstLine="0"/>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низький рівень забезпечення споживчих потреб області в окремих видах сільськогосподарської продукції</w:t>
      </w:r>
      <w:r w:rsidR="009355CF" w:rsidRPr="00902AC5">
        <w:rPr>
          <w:rFonts w:ascii="Times New Roman" w:eastAsia="Times New Roman" w:hAnsi="Times New Roman" w:cs="Times New Roman"/>
          <w:sz w:val="28"/>
          <w:lang w:val="uk-UA"/>
        </w:rPr>
        <w:t>;</w:t>
      </w:r>
    </w:p>
    <w:p w:rsidR="0018638F" w:rsidRPr="00902AC5" w:rsidRDefault="009355CF" w:rsidP="006D0B00">
      <w:pPr>
        <w:pStyle w:val="a3"/>
        <w:numPr>
          <w:ilvl w:val="0"/>
          <w:numId w:val="15"/>
        </w:numPr>
        <w:spacing w:before="120" w:after="120" w:line="240" w:lineRule="auto"/>
        <w:ind w:left="284" w:firstLine="0"/>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низький рівень зайнятості сільського населення </w:t>
      </w:r>
      <w:r w:rsidR="00A553F1" w:rsidRPr="00902AC5">
        <w:rPr>
          <w:rFonts w:ascii="Times New Roman" w:eastAsia="Times New Roman" w:hAnsi="Times New Roman" w:cs="Times New Roman"/>
          <w:sz w:val="28"/>
          <w:lang w:val="uk-UA"/>
        </w:rPr>
        <w:t xml:space="preserve">та обмежені можливості для </w:t>
      </w:r>
      <w:r w:rsidR="0018638F" w:rsidRPr="00902AC5">
        <w:rPr>
          <w:rFonts w:ascii="Times New Roman" w:eastAsia="Times New Roman" w:hAnsi="Times New Roman" w:cs="Times New Roman"/>
          <w:sz w:val="28"/>
          <w:lang w:val="uk-UA"/>
        </w:rPr>
        <w:t>підвищення кваліфікації робітничих кадрів;</w:t>
      </w:r>
    </w:p>
    <w:p w:rsidR="004D7BE9" w:rsidRPr="00902AC5" w:rsidRDefault="00317C02" w:rsidP="006D0B00">
      <w:pPr>
        <w:pStyle w:val="a3"/>
        <w:numPr>
          <w:ilvl w:val="0"/>
          <w:numId w:val="15"/>
        </w:numPr>
        <w:spacing w:before="120" w:after="120" w:line="240" w:lineRule="auto"/>
        <w:ind w:left="284" w:firstLine="0"/>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н</w:t>
      </w:r>
      <w:r w:rsidR="004D7BE9" w:rsidRPr="00902AC5">
        <w:rPr>
          <w:rFonts w:ascii="Times New Roman" w:eastAsia="Times New Roman" w:hAnsi="Times New Roman" w:cs="Times New Roman"/>
          <w:sz w:val="28"/>
          <w:lang w:val="uk-UA"/>
        </w:rPr>
        <w:t>е</w:t>
      </w:r>
      <w:r w:rsidRPr="00902AC5">
        <w:rPr>
          <w:rFonts w:ascii="Times New Roman" w:eastAsia="Times New Roman" w:hAnsi="Times New Roman" w:cs="Times New Roman"/>
          <w:sz w:val="28"/>
          <w:lang w:val="uk-UA"/>
        </w:rPr>
        <w:t xml:space="preserve">достатня </w:t>
      </w:r>
      <w:r w:rsidR="004D7BE9" w:rsidRPr="00902AC5">
        <w:rPr>
          <w:rFonts w:ascii="Times New Roman" w:eastAsia="Times New Roman" w:hAnsi="Times New Roman" w:cs="Times New Roman"/>
          <w:sz w:val="28"/>
          <w:lang w:val="uk-UA"/>
        </w:rPr>
        <w:t>інформованість виробників про кон’юнктуру ринку, умови ведення бізнесу, прогресивні технології ведення аграрного виробництва</w:t>
      </w:r>
      <w:r w:rsidR="00CC3228" w:rsidRPr="00902AC5">
        <w:rPr>
          <w:rFonts w:ascii="Times New Roman" w:eastAsia="Times New Roman" w:hAnsi="Times New Roman" w:cs="Times New Roman"/>
          <w:sz w:val="28"/>
          <w:lang w:val="uk-UA"/>
        </w:rPr>
        <w:t>.</w:t>
      </w:r>
    </w:p>
    <w:p w:rsidR="003560DE" w:rsidRPr="00902AC5" w:rsidRDefault="003560DE" w:rsidP="003560DE">
      <w:pPr>
        <w:pStyle w:val="a3"/>
        <w:spacing w:after="0" w:line="240" w:lineRule="auto"/>
        <w:ind w:left="0"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З метою збереження позитивних тенденцій та для вирішення проблемних питань в аграрному секторі щодо забезпечення продовольчої безпеки регіону, підвищення конкурентоспроможності галузі, створення додаткових робочих місць </w:t>
      </w:r>
      <w:r w:rsidR="006D0B00" w:rsidRPr="00902AC5">
        <w:rPr>
          <w:rFonts w:ascii="Times New Roman" w:eastAsia="Times New Roman" w:hAnsi="Times New Roman" w:cs="Times New Roman"/>
          <w:sz w:val="28"/>
          <w:szCs w:val="28"/>
          <w:lang w:val="uk-UA"/>
        </w:rPr>
        <w:t>необхідні цілеспрямовані заходи та їх фінансування з обласного бюджету, які передбачені у даній програмі</w:t>
      </w:r>
      <w:r w:rsidRPr="00902AC5">
        <w:rPr>
          <w:rFonts w:ascii="Times New Roman" w:eastAsia="Times New Roman" w:hAnsi="Times New Roman" w:cs="Times New Roman"/>
          <w:color w:val="000000" w:themeColor="text1"/>
          <w:sz w:val="28"/>
          <w:lang w:val="uk-UA"/>
        </w:rPr>
        <w:t xml:space="preserve"> на період 2021-2023 років.</w:t>
      </w:r>
    </w:p>
    <w:p w:rsidR="005F4302" w:rsidRPr="00902AC5" w:rsidRDefault="009355CF">
      <w:pPr>
        <w:tabs>
          <w:tab w:val="left" w:pos="142"/>
          <w:tab w:val="left" w:pos="708"/>
          <w:tab w:val="left" w:pos="3329"/>
        </w:tabs>
        <w:spacing w:before="120" w:after="120" w:line="240" w:lineRule="auto"/>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ІІІ. Визначення мети Комплексної програми</w:t>
      </w:r>
    </w:p>
    <w:p w:rsidR="005F4302" w:rsidRPr="00902AC5" w:rsidRDefault="009355CF">
      <w:pPr>
        <w:spacing w:before="120" w:after="12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Мета Комплексної програми – створити передумови </w:t>
      </w:r>
      <w:r w:rsidR="00CC3228" w:rsidRPr="00902AC5">
        <w:rPr>
          <w:rFonts w:ascii="Times New Roman" w:eastAsia="Times New Roman" w:hAnsi="Times New Roman" w:cs="Times New Roman"/>
          <w:sz w:val="28"/>
          <w:lang w:val="uk-UA"/>
        </w:rPr>
        <w:t xml:space="preserve">для </w:t>
      </w:r>
      <w:r w:rsidR="00A32319" w:rsidRPr="00902AC5">
        <w:rPr>
          <w:rFonts w:ascii="Times New Roman" w:eastAsia="Times New Roman" w:hAnsi="Times New Roman" w:cs="Times New Roman"/>
          <w:sz w:val="28"/>
          <w:lang w:val="uk-UA"/>
        </w:rPr>
        <w:t>ефективного</w:t>
      </w:r>
      <w:r w:rsidRPr="00902AC5">
        <w:rPr>
          <w:rFonts w:ascii="Times New Roman" w:eastAsia="Times New Roman" w:hAnsi="Times New Roman" w:cs="Times New Roman"/>
          <w:sz w:val="28"/>
          <w:lang w:val="uk-UA"/>
        </w:rPr>
        <w:t xml:space="preserve"> розвитку </w:t>
      </w:r>
      <w:r w:rsidR="00CC3228" w:rsidRPr="00902AC5">
        <w:rPr>
          <w:rFonts w:ascii="Times New Roman" w:eastAsia="Times New Roman" w:hAnsi="Times New Roman" w:cs="Times New Roman"/>
          <w:sz w:val="28"/>
          <w:lang w:val="uk-UA"/>
        </w:rPr>
        <w:t xml:space="preserve">сільськогосподарського </w:t>
      </w:r>
      <w:r w:rsidRPr="00902AC5">
        <w:rPr>
          <w:rFonts w:ascii="Times New Roman" w:eastAsia="Times New Roman" w:hAnsi="Times New Roman" w:cs="Times New Roman"/>
          <w:sz w:val="28"/>
          <w:lang w:val="uk-UA"/>
        </w:rPr>
        <w:t xml:space="preserve">виробництва </w:t>
      </w:r>
      <w:r w:rsidR="00CC3228" w:rsidRPr="00902AC5">
        <w:rPr>
          <w:rFonts w:ascii="Times New Roman" w:eastAsia="Times New Roman" w:hAnsi="Times New Roman" w:cs="Times New Roman"/>
          <w:sz w:val="28"/>
          <w:lang w:val="uk-UA"/>
        </w:rPr>
        <w:t>суб’</w:t>
      </w:r>
      <w:r w:rsidR="009732B2" w:rsidRPr="00902AC5">
        <w:rPr>
          <w:rFonts w:ascii="Times New Roman" w:eastAsia="Times New Roman" w:hAnsi="Times New Roman" w:cs="Times New Roman"/>
          <w:sz w:val="28"/>
          <w:lang w:val="uk-UA"/>
        </w:rPr>
        <w:t>єктами</w:t>
      </w:r>
      <w:r w:rsidR="00B32897" w:rsidRPr="00902AC5">
        <w:rPr>
          <w:rFonts w:ascii="Times New Roman" w:eastAsia="Times New Roman" w:hAnsi="Times New Roman" w:cs="Times New Roman"/>
          <w:sz w:val="28"/>
          <w:lang w:val="uk-UA"/>
        </w:rPr>
        <w:t xml:space="preserve"> господарювання</w:t>
      </w:r>
      <w:r w:rsidR="009732B2" w:rsidRPr="00902AC5">
        <w:rPr>
          <w:rFonts w:ascii="Times New Roman" w:eastAsia="Times New Roman" w:hAnsi="Times New Roman" w:cs="Times New Roman"/>
          <w:sz w:val="28"/>
          <w:lang w:val="uk-UA"/>
        </w:rPr>
        <w:t xml:space="preserve"> і селянськими господарствами</w:t>
      </w:r>
      <w:r w:rsidR="00B32897" w:rsidRPr="00902AC5">
        <w:rPr>
          <w:rFonts w:ascii="Times New Roman" w:eastAsia="Times New Roman" w:hAnsi="Times New Roman" w:cs="Times New Roman"/>
          <w:sz w:val="28"/>
          <w:lang w:val="uk-UA"/>
        </w:rPr>
        <w:t xml:space="preserve"> та збільшення доданої вартості з метою диверс</w:t>
      </w:r>
      <w:r w:rsidR="003C2A92" w:rsidRPr="00902AC5">
        <w:rPr>
          <w:rFonts w:ascii="Times New Roman" w:eastAsia="Times New Roman" w:hAnsi="Times New Roman" w:cs="Times New Roman"/>
          <w:sz w:val="28"/>
          <w:lang w:val="uk-UA"/>
        </w:rPr>
        <w:t>и</w:t>
      </w:r>
      <w:r w:rsidR="00B32897" w:rsidRPr="00902AC5">
        <w:rPr>
          <w:rFonts w:ascii="Times New Roman" w:eastAsia="Times New Roman" w:hAnsi="Times New Roman" w:cs="Times New Roman"/>
          <w:sz w:val="28"/>
          <w:lang w:val="uk-UA"/>
        </w:rPr>
        <w:t xml:space="preserve">фікації </w:t>
      </w:r>
      <w:r w:rsidRPr="00902AC5">
        <w:rPr>
          <w:rFonts w:ascii="Times New Roman" w:eastAsia="Times New Roman" w:hAnsi="Times New Roman" w:cs="Times New Roman"/>
          <w:sz w:val="28"/>
          <w:lang w:val="uk-UA"/>
        </w:rPr>
        <w:t>економіки села</w:t>
      </w:r>
      <w:r w:rsidR="005A7482">
        <w:rPr>
          <w:rFonts w:ascii="Times New Roman" w:eastAsia="Times New Roman" w:hAnsi="Times New Roman" w:cs="Times New Roman"/>
          <w:sz w:val="28"/>
          <w:lang w:val="uk-UA"/>
        </w:rPr>
        <w:t xml:space="preserve"> та </w:t>
      </w:r>
      <w:r w:rsidRPr="00902AC5">
        <w:rPr>
          <w:rFonts w:ascii="Times New Roman" w:eastAsia="Times New Roman" w:hAnsi="Times New Roman" w:cs="Times New Roman"/>
          <w:sz w:val="28"/>
          <w:lang w:val="uk-UA"/>
        </w:rPr>
        <w:t xml:space="preserve">формування самодостатніх </w:t>
      </w:r>
      <w:r w:rsidR="00C94FE9" w:rsidRPr="00902AC5">
        <w:rPr>
          <w:rFonts w:ascii="Times New Roman" w:eastAsia="Times New Roman" w:hAnsi="Times New Roman" w:cs="Times New Roman"/>
          <w:sz w:val="28"/>
          <w:lang w:val="uk-UA"/>
        </w:rPr>
        <w:t xml:space="preserve">об’єднаних </w:t>
      </w:r>
      <w:r w:rsidRPr="00902AC5">
        <w:rPr>
          <w:rFonts w:ascii="Times New Roman" w:eastAsia="Times New Roman" w:hAnsi="Times New Roman" w:cs="Times New Roman"/>
          <w:sz w:val="28"/>
          <w:lang w:val="uk-UA"/>
        </w:rPr>
        <w:t xml:space="preserve">територіальних громад. </w:t>
      </w:r>
    </w:p>
    <w:p w:rsidR="00D8700D" w:rsidRPr="00902AC5" w:rsidRDefault="00D8700D" w:rsidP="00D8700D">
      <w:pPr>
        <w:spacing w:before="120" w:after="120" w:line="240" w:lineRule="auto"/>
        <w:ind w:left="360"/>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 xml:space="preserve">IV. Відповідальні виконавці Комплексної програми </w:t>
      </w:r>
    </w:p>
    <w:p w:rsidR="00D8700D" w:rsidRPr="00902AC5" w:rsidRDefault="00D8700D" w:rsidP="005B08CB">
      <w:pPr>
        <w:tabs>
          <w:tab w:val="left" w:pos="993"/>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Головним розпорядником коштів обласного бюджету та відповідальним виконавцем </w:t>
      </w:r>
      <w:r w:rsidR="00CF03F0" w:rsidRPr="00902AC5">
        <w:rPr>
          <w:rFonts w:ascii="Times New Roman" w:eastAsia="Times New Roman" w:hAnsi="Times New Roman" w:cs="Times New Roman"/>
          <w:sz w:val="28"/>
          <w:lang w:val="uk-UA"/>
        </w:rPr>
        <w:t>заходів Комплексної програми є Д</w:t>
      </w:r>
      <w:r w:rsidRPr="00902AC5">
        <w:rPr>
          <w:rFonts w:ascii="Times New Roman" w:eastAsia="Times New Roman" w:hAnsi="Times New Roman" w:cs="Times New Roman"/>
          <w:sz w:val="28"/>
          <w:lang w:val="uk-UA"/>
        </w:rPr>
        <w:t xml:space="preserve">епартамент агропромислового розвитку </w:t>
      </w:r>
      <w:r w:rsidR="00CF03F0" w:rsidRPr="00902AC5">
        <w:rPr>
          <w:rFonts w:ascii="Times New Roman" w:eastAsia="Times New Roman" w:hAnsi="Times New Roman" w:cs="Times New Roman"/>
          <w:sz w:val="28"/>
          <w:lang w:val="uk-UA"/>
        </w:rPr>
        <w:t xml:space="preserve">Львівської </w:t>
      </w:r>
      <w:r w:rsidRPr="00902AC5">
        <w:rPr>
          <w:rFonts w:ascii="Times New Roman" w:eastAsia="Times New Roman" w:hAnsi="Times New Roman" w:cs="Times New Roman"/>
          <w:sz w:val="28"/>
          <w:lang w:val="uk-UA"/>
        </w:rPr>
        <w:t>облдержадміністрації</w:t>
      </w:r>
      <w:r w:rsidR="00CF03F0" w:rsidRPr="00902AC5">
        <w:rPr>
          <w:rFonts w:ascii="Times New Roman" w:eastAsia="Times New Roman" w:hAnsi="Times New Roman" w:cs="Times New Roman"/>
          <w:sz w:val="28"/>
          <w:lang w:val="uk-UA"/>
        </w:rPr>
        <w:t xml:space="preserve"> (далі – Департамент)</w:t>
      </w:r>
      <w:r w:rsidRPr="00902AC5">
        <w:rPr>
          <w:rFonts w:ascii="Times New Roman" w:eastAsia="Times New Roman" w:hAnsi="Times New Roman" w:cs="Times New Roman"/>
          <w:sz w:val="28"/>
          <w:lang w:val="uk-UA"/>
        </w:rPr>
        <w:t>.</w:t>
      </w:r>
      <w:r w:rsidRPr="00902AC5">
        <w:rPr>
          <w:rFonts w:ascii="Times New Roman" w:eastAsia="Times New Roman" w:hAnsi="Times New Roman" w:cs="Times New Roman"/>
          <w:b/>
          <w:sz w:val="28"/>
          <w:lang w:val="uk-UA"/>
        </w:rPr>
        <w:t xml:space="preserve"> </w:t>
      </w:r>
    </w:p>
    <w:p w:rsidR="00D8700D" w:rsidRPr="00902AC5" w:rsidRDefault="00D8700D" w:rsidP="005B08CB">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Виконавцем Комплексної програми в частині фінансової підтримки розвитку агропромислового комплексу</w:t>
      </w:r>
      <w:r w:rsidRPr="00902AC5">
        <w:rPr>
          <w:rFonts w:ascii="Calibri" w:eastAsia="Calibri" w:hAnsi="Calibri" w:cs="Calibri"/>
          <w:sz w:val="28"/>
          <w:lang w:val="uk-UA"/>
        </w:rPr>
        <w:t xml:space="preserve"> </w:t>
      </w:r>
      <w:r w:rsidR="00CF03F0" w:rsidRPr="00902AC5">
        <w:rPr>
          <w:rFonts w:ascii="Times New Roman" w:eastAsia="Times New Roman" w:hAnsi="Times New Roman" w:cs="Times New Roman"/>
          <w:sz w:val="28"/>
          <w:lang w:val="uk-UA"/>
        </w:rPr>
        <w:t>на зворотній основі є д</w:t>
      </w:r>
      <w:r w:rsidRPr="00902AC5">
        <w:rPr>
          <w:rFonts w:ascii="Times New Roman" w:eastAsia="Times New Roman" w:hAnsi="Times New Roman" w:cs="Times New Roman"/>
          <w:sz w:val="28"/>
          <w:lang w:val="uk-UA"/>
        </w:rPr>
        <w:t>ержавне підприємство, спеціалізована фінансово-кредитна установа – Львівський обласний</w:t>
      </w:r>
      <w:r w:rsidRPr="00902AC5">
        <w:rPr>
          <w:rFonts w:ascii="Times New Roman" w:eastAsia="Times New Roman" w:hAnsi="Times New Roman" w:cs="Times New Roman"/>
          <w:b/>
          <w:sz w:val="28"/>
          <w:lang w:val="uk-UA"/>
        </w:rPr>
        <w:t xml:space="preserve"> </w:t>
      </w:r>
      <w:r w:rsidRPr="00902AC5">
        <w:rPr>
          <w:rFonts w:ascii="Times New Roman" w:eastAsia="Times New Roman" w:hAnsi="Times New Roman" w:cs="Times New Roman"/>
          <w:sz w:val="28"/>
          <w:lang w:val="uk-UA"/>
        </w:rPr>
        <w:t xml:space="preserve">фонд підтримки індивідуального житлового будівництва на селі (далі – Фонд підтримки). </w:t>
      </w:r>
    </w:p>
    <w:p w:rsidR="00637120" w:rsidRPr="00902AC5" w:rsidRDefault="009355CF" w:rsidP="00637120">
      <w:pPr>
        <w:spacing w:before="120" w:after="120" w:line="240" w:lineRule="auto"/>
        <w:ind w:firstLine="851"/>
        <w:jc w:val="center"/>
        <w:rPr>
          <w:rFonts w:ascii="Times New Roman" w:eastAsia="Times New Roman" w:hAnsi="Times New Roman" w:cs="Times New Roman"/>
          <w:b/>
          <w:sz w:val="28"/>
          <w:lang w:val="uk-UA"/>
        </w:rPr>
      </w:pPr>
      <w:r w:rsidRPr="00902AC5">
        <w:rPr>
          <w:rFonts w:ascii="Times New Roman" w:eastAsia="Times New Roman" w:hAnsi="Times New Roman" w:cs="Times New Roman"/>
          <w:b/>
          <w:sz w:val="28"/>
          <w:lang w:val="uk-UA"/>
        </w:rPr>
        <w:t xml:space="preserve">V. </w:t>
      </w:r>
      <w:r w:rsidR="00637120" w:rsidRPr="00902AC5">
        <w:rPr>
          <w:rFonts w:ascii="Times New Roman" w:eastAsia="Times New Roman" w:hAnsi="Times New Roman" w:cs="Times New Roman"/>
          <w:b/>
          <w:sz w:val="28"/>
          <w:lang w:val="uk-UA"/>
        </w:rPr>
        <w:t xml:space="preserve">Завдання і заходи Комплексної Програми, напрями використання бюджетних коштів та результативні показники </w:t>
      </w:r>
    </w:p>
    <w:p w:rsidR="00CD6CFA" w:rsidRPr="00902AC5" w:rsidRDefault="00CD6CFA" w:rsidP="005875D1">
      <w:pPr>
        <w:spacing w:before="120" w:after="12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Для вир</w:t>
      </w:r>
      <w:r w:rsidR="00C94FE9" w:rsidRPr="00902AC5">
        <w:rPr>
          <w:rFonts w:ascii="Times New Roman" w:eastAsia="Times New Roman" w:hAnsi="Times New Roman" w:cs="Times New Roman"/>
          <w:sz w:val="28"/>
          <w:lang w:val="uk-UA"/>
        </w:rPr>
        <w:t>і</w:t>
      </w:r>
      <w:r w:rsidRPr="00902AC5">
        <w:rPr>
          <w:rFonts w:ascii="Times New Roman" w:eastAsia="Times New Roman" w:hAnsi="Times New Roman" w:cs="Times New Roman"/>
          <w:sz w:val="28"/>
          <w:lang w:val="uk-UA"/>
        </w:rPr>
        <w:t>шення проблем аграрної галузі передбачається забезпечити виконання наступних завдань:</w:t>
      </w:r>
    </w:p>
    <w:p w:rsidR="0076365F" w:rsidRPr="00902AC5" w:rsidRDefault="00CD6CFA" w:rsidP="005875D1">
      <w:pPr>
        <w:spacing w:after="0" w:line="240" w:lineRule="auto"/>
        <w:ind w:firstLine="709"/>
        <w:jc w:val="both"/>
        <w:rPr>
          <w:rFonts w:ascii="Times New Roman" w:eastAsia="Times New Roman" w:hAnsi="Times New Roman" w:cs="Times New Roman"/>
          <w:bCs/>
          <w:iCs/>
          <w:sz w:val="28"/>
          <w:lang w:val="uk-UA"/>
        </w:rPr>
      </w:pPr>
      <w:r w:rsidRPr="00902AC5">
        <w:rPr>
          <w:rFonts w:ascii="Times New Roman" w:eastAsia="Times New Roman" w:hAnsi="Times New Roman" w:cs="Times New Roman"/>
          <w:bCs/>
          <w:iCs/>
          <w:sz w:val="28"/>
          <w:lang w:val="uk-UA"/>
        </w:rPr>
        <w:t xml:space="preserve">4.1. </w:t>
      </w:r>
      <w:r w:rsidR="0076365F" w:rsidRPr="00902AC5">
        <w:rPr>
          <w:rFonts w:ascii="Times New Roman" w:eastAsia="Times New Roman" w:hAnsi="Times New Roman" w:cs="Times New Roman"/>
          <w:bCs/>
          <w:iCs/>
          <w:sz w:val="28"/>
          <w:lang w:val="uk-UA"/>
        </w:rPr>
        <w:t>Ефективний розвиток аграрного сектору, виробництво конкурентної продукції з високою доданою вартістю</w:t>
      </w:r>
      <w:r w:rsidR="00C94FE9" w:rsidRPr="00902AC5">
        <w:rPr>
          <w:rFonts w:ascii="Times New Roman" w:eastAsia="Times New Roman" w:hAnsi="Times New Roman" w:cs="Times New Roman"/>
          <w:bCs/>
          <w:iCs/>
          <w:sz w:val="28"/>
          <w:lang w:val="uk-UA"/>
        </w:rPr>
        <w:t xml:space="preserve"> шляхом</w:t>
      </w:r>
      <w:r w:rsidR="0076365F" w:rsidRPr="00902AC5">
        <w:rPr>
          <w:rFonts w:ascii="Times New Roman" w:eastAsia="Times New Roman" w:hAnsi="Times New Roman" w:cs="Times New Roman"/>
          <w:bCs/>
          <w:iCs/>
          <w:sz w:val="28"/>
          <w:lang w:val="uk-UA"/>
        </w:rPr>
        <w:t>:</w:t>
      </w:r>
    </w:p>
    <w:p w:rsidR="0076365F" w:rsidRPr="00902AC5" w:rsidRDefault="005228B7"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 xml:space="preserve">сприяння створенню нових та підтримка існуючих господарських структур, </w:t>
      </w:r>
      <w:r w:rsidR="0076365F" w:rsidRPr="00902AC5">
        <w:rPr>
          <w:rFonts w:ascii="Times New Roman" w:eastAsia="Times New Roman" w:hAnsi="Times New Roman" w:cs="Times New Roman"/>
          <w:sz w:val="28"/>
          <w:lang w:val="uk-UA"/>
        </w:rPr>
        <w:t>малих суб’єктів господарювання, сімейних фермерських господарств</w:t>
      </w:r>
      <w:r w:rsidR="0076365F" w:rsidRPr="00902AC5">
        <w:rPr>
          <w:rFonts w:ascii="Times New Roman" w:eastAsia="Times New Roman" w:hAnsi="Times New Roman" w:cs="Times New Roman"/>
          <w:color w:val="000000" w:themeColor="text1"/>
          <w:sz w:val="28"/>
          <w:lang w:val="uk-UA"/>
        </w:rPr>
        <w:t>;</w:t>
      </w:r>
    </w:p>
    <w:p w:rsidR="0076365F" w:rsidRPr="00902AC5" w:rsidRDefault="005228B7"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сприяння формуванню логістичних зв</w:t>
      </w:r>
      <w:r w:rsidR="0076365F" w:rsidRPr="00902AC5">
        <w:rPr>
          <w:rFonts w:ascii="Times New Roman" w:eastAsia="Times New Roman" w:hAnsi="Times New Roman" w:cs="Times New Roman"/>
          <w:sz w:val="28"/>
          <w:lang w:val="uk-UA"/>
        </w:rPr>
        <w:t>’язків</w:t>
      </w:r>
      <w:r w:rsidR="0076365F" w:rsidRPr="00902AC5">
        <w:rPr>
          <w:rFonts w:ascii="Times New Roman" w:eastAsia="Times New Roman" w:hAnsi="Times New Roman" w:cs="Times New Roman"/>
          <w:color w:val="000000" w:themeColor="text1"/>
          <w:sz w:val="28"/>
          <w:lang w:val="uk-UA"/>
        </w:rPr>
        <w:t xml:space="preserve"> між сільськогосподарськими </w:t>
      </w:r>
      <w:r w:rsidR="0076365F" w:rsidRPr="00902AC5">
        <w:rPr>
          <w:rFonts w:ascii="Times New Roman" w:eastAsia="Times New Roman" w:hAnsi="Times New Roman" w:cs="Times New Roman"/>
          <w:sz w:val="28"/>
          <w:lang w:val="uk-UA"/>
        </w:rPr>
        <w:t>товаровиробниками та переробними підприємствами;</w:t>
      </w:r>
    </w:p>
    <w:p w:rsidR="005228B7" w:rsidRPr="00902AC5" w:rsidRDefault="005228B7"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lastRenderedPageBreak/>
        <w:t>- сприяння розвитку агропромислової інтеграції з метою виробництва кінцевого продукту і доведення його до споживача, а також досягнення на цій основі вищих економічних результатів;</w:t>
      </w:r>
    </w:p>
    <w:p w:rsidR="0076365F" w:rsidRPr="00902AC5" w:rsidRDefault="005228B7"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5508BF">
        <w:rPr>
          <w:rFonts w:ascii="Times New Roman" w:eastAsia="Times New Roman" w:hAnsi="Times New Roman" w:cs="Times New Roman"/>
          <w:sz w:val="28"/>
          <w:lang w:val="uk-UA"/>
        </w:rPr>
        <w:t xml:space="preserve">інформування та підвищення кваліфікації цільових груп шляхом </w:t>
      </w:r>
      <w:r w:rsidR="0076365F" w:rsidRPr="00902AC5">
        <w:rPr>
          <w:rFonts w:ascii="Times New Roman" w:eastAsia="Times New Roman" w:hAnsi="Times New Roman" w:cs="Times New Roman"/>
          <w:sz w:val="28"/>
          <w:lang w:val="uk-UA"/>
        </w:rPr>
        <w:t>організаці</w:t>
      </w:r>
      <w:r w:rsidR="005508BF">
        <w:rPr>
          <w:rFonts w:ascii="Times New Roman" w:eastAsia="Times New Roman" w:hAnsi="Times New Roman" w:cs="Times New Roman"/>
          <w:sz w:val="28"/>
          <w:lang w:val="uk-UA"/>
        </w:rPr>
        <w:t>ї</w:t>
      </w:r>
      <w:r w:rsidR="0076365F" w:rsidRPr="00902AC5">
        <w:rPr>
          <w:rFonts w:ascii="Times New Roman" w:eastAsia="Times New Roman" w:hAnsi="Times New Roman" w:cs="Times New Roman"/>
          <w:sz w:val="28"/>
          <w:lang w:val="uk-UA"/>
        </w:rPr>
        <w:t xml:space="preserve"> тренінгів, семінарів, конференцій</w:t>
      </w:r>
      <w:r w:rsidR="004643ED" w:rsidRPr="00902AC5">
        <w:rPr>
          <w:rFonts w:ascii="Times New Roman" w:eastAsia="Times New Roman" w:hAnsi="Times New Roman" w:cs="Times New Roman"/>
          <w:sz w:val="28"/>
          <w:lang w:val="uk-UA"/>
        </w:rPr>
        <w:t>, форумів</w:t>
      </w:r>
      <w:r w:rsidR="0076365F" w:rsidRPr="00902AC5">
        <w:rPr>
          <w:rFonts w:ascii="Times New Roman" w:eastAsia="Times New Roman" w:hAnsi="Times New Roman" w:cs="Times New Roman"/>
          <w:sz w:val="28"/>
          <w:lang w:val="uk-UA"/>
        </w:rPr>
        <w:t xml:space="preserve"> (в т.</w:t>
      </w:r>
      <w:r w:rsidR="009A598E">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ч. on-</w:t>
      </w:r>
      <w:proofErr w:type="spellStart"/>
      <w:r w:rsidR="0076365F" w:rsidRPr="00902AC5">
        <w:rPr>
          <w:rFonts w:ascii="Times New Roman" w:eastAsia="Times New Roman" w:hAnsi="Times New Roman" w:cs="Times New Roman"/>
          <w:sz w:val="28"/>
          <w:lang w:val="uk-UA"/>
        </w:rPr>
        <w:t>line</w:t>
      </w:r>
      <w:proofErr w:type="spellEnd"/>
      <w:r w:rsidR="0076365F" w:rsidRPr="00902AC5">
        <w:rPr>
          <w:rFonts w:ascii="Times New Roman" w:eastAsia="Times New Roman" w:hAnsi="Times New Roman" w:cs="Times New Roman"/>
          <w:sz w:val="28"/>
          <w:lang w:val="uk-UA"/>
        </w:rPr>
        <w:t>) н</w:t>
      </w:r>
      <w:r w:rsidR="004643ED" w:rsidRPr="00902AC5">
        <w:rPr>
          <w:rFonts w:ascii="Times New Roman" w:eastAsia="Times New Roman" w:hAnsi="Times New Roman" w:cs="Times New Roman"/>
          <w:sz w:val="28"/>
          <w:lang w:val="uk-UA"/>
        </w:rPr>
        <w:t>а актуальну тематику</w:t>
      </w:r>
      <w:r w:rsidR="0076365F" w:rsidRPr="00902AC5">
        <w:rPr>
          <w:rFonts w:ascii="Times New Roman" w:eastAsia="Times New Roman" w:hAnsi="Times New Roman" w:cs="Times New Roman"/>
          <w:sz w:val="28"/>
          <w:lang w:val="uk-UA"/>
        </w:rPr>
        <w:t>;</w:t>
      </w:r>
    </w:p>
    <w:p w:rsidR="004643ED" w:rsidRPr="00902AC5" w:rsidRDefault="005228B7"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hAnsi="Times New Roman" w:cs="Times New Roman"/>
          <w:sz w:val="28"/>
          <w:lang w:val="uk-UA"/>
        </w:rPr>
        <w:t xml:space="preserve">- промоція </w:t>
      </w:r>
      <w:r w:rsidR="004643ED" w:rsidRPr="00902AC5">
        <w:rPr>
          <w:rFonts w:ascii="Times New Roman" w:hAnsi="Times New Roman" w:cs="Times New Roman"/>
          <w:sz w:val="28"/>
          <w:lang w:val="uk-UA"/>
        </w:rPr>
        <w:t xml:space="preserve">потенціалу </w:t>
      </w:r>
      <w:r w:rsidRPr="00902AC5">
        <w:rPr>
          <w:rFonts w:ascii="Times New Roman" w:hAnsi="Times New Roman" w:cs="Times New Roman"/>
          <w:sz w:val="28"/>
          <w:lang w:val="uk-UA"/>
        </w:rPr>
        <w:t>аграрного сектору економіки та кращих практик</w:t>
      </w:r>
      <w:r w:rsidR="004643ED" w:rsidRPr="00902AC5">
        <w:rPr>
          <w:rFonts w:ascii="Times New Roman" w:hAnsi="Times New Roman" w:cs="Times New Roman"/>
          <w:sz w:val="28"/>
          <w:lang w:val="uk-UA"/>
        </w:rPr>
        <w:t xml:space="preserve"> з метою  розміщення нових виробництв та залучення інвестицій</w:t>
      </w:r>
      <w:r w:rsidRPr="00902AC5">
        <w:rPr>
          <w:rFonts w:ascii="Times New Roman" w:hAnsi="Times New Roman" w:cs="Times New Roman"/>
          <w:sz w:val="28"/>
          <w:lang w:val="uk-UA"/>
        </w:rPr>
        <w:t xml:space="preserve">. </w:t>
      </w:r>
    </w:p>
    <w:p w:rsidR="0076365F" w:rsidRPr="00902AC5" w:rsidRDefault="004643ED"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проведення інформаційних кампаній</w:t>
      </w:r>
      <w:r w:rsidR="0076365F" w:rsidRPr="00902AC5">
        <w:rPr>
          <w:rFonts w:ascii="Times New Roman" w:eastAsia="Times New Roman" w:hAnsi="Times New Roman" w:cs="Times New Roman"/>
          <w:sz w:val="28"/>
          <w:lang w:val="uk-UA"/>
        </w:rPr>
        <w:t xml:space="preserve"> щодо страт</w:t>
      </w:r>
      <w:r w:rsidRPr="00902AC5">
        <w:rPr>
          <w:rFonts w:ascii="Times New Roman" w:eastAsia="Times New Roman" w:hAnsi="Times New Roman" w:cs="Times New Roman"/>
          <w:sz w:val="28"/>
          <w:lang w:val="uk-UA"/>
        </w:rPr>
        <w:t>егічних цілей та</w:t>
      </w:r>
      <w:r w:rsidR="0076365F" w:rsidRPr="00902AC5">
        <w:rPr>
          <w:rFonts w:ascii="Times New Roman" w:eastAsia="Times New Roman" w:hAnsi="Times New Roman" w:cs="Times New Roman"/>
          <w:sz w:val="28"/>
          <w:lang w:val="uk-UA"/>
        </w:rPr>
        <w:t xml:space="preserve"> напрямів розвитку</w:t>
      </w:r>
      <w:r w:rsidRPr="00902AC5">
        <w:rPr>
          <w:rFonts w:ascii="Times New Roman" w:eastAsia="Times New Roman" w:hAnsi="Times New Roman" w:cs="Times New Roman"/>
          <w:sz w:val="28"/>
          <w:lang w:val="uk-UA"/>
        </w:rPr>
        <w:t xml:space="preserve"> агропромислового виробництва</w:t>
      </w:r>
      <w:r w:rsidR="0076365F" w:rsidRPr="00902AC5">
        <w:rPr>
          <w:rFonts w:ascii="Times New Roman" w:eastAsia="Times New Roman" w:hAnsi="Times New Roman" w:cs="Times New Roman"/>
          <w:sz w:val="28"/>
          <w:lang w:val="uk-UA"/>
        </w:rPr>
        <w:t>, проведенн</w:t>
      </w:r>
      <w:r w:rsidRPr="00902AC5">
        <w:rPr>
          <w:rFonts w:ascii="Times New Roman" w:eastAsia="Times New Roman" w:hAnsi="Times New Roman" w:cs="Times New Roman"/>
          <w:sz w:val="28"/>
          <w:lang w:val="uk-UA"/>
        </w:rPr>
        <w:t>я виставково-ярмаркових заходів.</w:t>
      </w:r>
    </w:p>
    <w:p w:rsidR="0076365F" w:rsidRPr="00902AC5" w:rsidRDefault="0076365F" w:rsidP="005875D1">
      <w:pPr>
        <w:spacing w:after="0" w:line="240" w:lineRule="auto"/>
        <w:ind w:firstLine="709"/>
        <w:jc w:val="both"/>
        <w:rPr>
          <w:rFonts w:ascii="Times New Roman" w:eastAsia="Times New Roman" w:hAnsi="Times New Roman" w:cs="Times New Roman"/>
          <w:bCs/>
          <w:iCs/>
          <w:sz w:val="28"/>
          <w:lang w:val="uk-UA"/>
        </w:rPr>
      </w:pPr>
      <w:r w:rsidRPr="00902AC5">
        <w:rPr>
          <w:rFonts w:ascii="Times New Roman" w:eastAsia="Times New Roman" w:hAnsi="Times New Roman" w:cs="Times New Roman"/>
          <w:bCs/>
          <w:iCs/>
          <w:sz w:val="28"/>
          <w:lang w:val="uk-UA"/>
        </w:rPr>
        <w:t>4</w:t>
      </w:r>
      <w:r w:rsidR="004643ED" w:rsidRPr="00902AC5">
        <w:rPr>
          <w:rFonts w:ascii="Times New Roman" w:eastAsia="Times New Roman" w:hAnsi="Times New Roman" w:cs="Times New Roman"/>
          <w:bCs/>
          <w:iCs/>
          <w:sz w:val="28"/>
          <w:lang w:val="uk-UA"/>
        </w:rPr>
        <w:t>.</w:t>
      </w:r>
      <w:r w:rsidRPr="00902AC5">
        <w:rPr>
          <w:rFonts w:ascii="Times New Roman" w:eastAsia="Times New Roman" w:hAnsi="Times New Roman" w:cs="Times New Roman"/>
          <w:bCs/>
          <w:iCs/>
          <w:sz w:val="28"/>
          <w:lang w:val="uk-UA"/>
        </w:rPr>
        <w:t xml:space="preserve">2. Забезпечення споживчої потреби населення у </w:t>
      </w:r>
      <w:r w:rsidR="004643ED" w:rsidRPr="00902AC5">
        <w:rPr>
          <w:rFonts w:ascii="Times New Roman" w:eastAsia="Times New Roman" w:hAnsi="Times New Roman" w:cs="Times New Roman"/>
          <w:bCs/>
          <w:iCs/>
          <w:sz w:val="28"/>
          <w:lang w:val="uk-UA"/>
        </w:rPr>
        <w:t xml:space="preserve">сільськогосподарській продукції </w:t>
      </w:r>
      <w:r w:rsidRPr="00902AC5">
        <w:rPr>
          <w:rFonts w:ascii="Times New Roman" w:eastAsia="Times New Roman" w:hAnsi="Times New Roman" w:cs="Times New Roman"/>
          <w:bCs/>
          <w:iCs/>
          <w:sz w:val="28"/>
          <w:lang w:val="uk-UA"/>
        </w:rPr>
        <w:t>шляхом:</w:t>
      </w:r>
    </w:p>
    <w:p w:rsidR="0076365F" w:rsidRPr="00902AC5" w:rsidRDefault="003568AA" w:rsidP="005875D1">
      <w:pPr>
        <w:spacing w:after="0"/>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 xml:space="preserve">створення умов для збільшення обсягів валового виробництва молока, м’яса, нішевої продукції; </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сприяння розвитку садівництва, виноградарства, ягідництва, овочівництва та інфраструктури для збереження і збуту виробленої продукції, створення доданої вартості шляхом переробки з використанням сучасних технологій;</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 xml:space="preserve">покращення матеріально-технічної бази </w:t>
      </w:r>
      <w:r w:rsidRPr="00902AC5">
        <w:rPr>
          <w:rFonts w:ascii="Times New Roman" w:eastAsia="Times New Roman" w:hAnsi="Times New Roman" w:cs="Times New Roman"/>
          <w:sz w:val="28"/>
          <w:lang w:val="uk-UA"/>
        </w:rPr>
        <w:t>сімейних фермерських господарств, інших</w:t>
      </w:r>
      <w:r w:rsidR="0076365F" w:rsidRPr="00902AC5">
        <w:rPr>
          <w:rFonts w:ascii="Times New Roman" w:eastAsia="Times New Roman" w:hAnsi="Times New Roman" w:cs="Times New Roman"/>
          <w:sz w:val="28"/>
          <w:lang w:val="uk-UA"/>
        </w:rPr>
        <w:t xml:space="preserve"> малих суб’єктів господарювання;</w:t>
      </w:r>
    </w:p>
    <w:p w:rsidR="0076365F" w:rsidRPr="00902AC5" w:rsidRDefault="003568AA"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налагодження тісної співпраці з торговельними організаціями, формування розширеної мережі фірмової торгівлі.</w:t>
      </w:r>
    </w:p>
    <w:p w:rsidR="005F4302" w:rsidRPr="00902AC5" w:rsidRDefault="003568AA" w:rsidP="005875D1">
      <w:pPr>
        <w:tabs>
          <w:tab w:val="left" w:pos="709"/>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751D7" w:rsidRPr="00902AC5">
        <w:rPr>
          <w:rFonts w:ascii="Times New Roman" w:eastAsia="Times New Roman" w:hAnsi="Times New Roman" w:cs="Times New Roman"/>
          <w:sz w:val="28"/>
          <w:lang w:val="uk-UA"/>
        </w:rPr>
        <w:t>н</w:t>
      </w:r>
      <w:r w:rsidR="009355CF" w:rsidRPr="00902AC5">
        <w:rPr>
          <w:rFonts w:ascii="Times New Roman" w:eastAsia="Times New Roman" w:hAnsi="Times New Roman" w:cs="Times New Roman"/>
          <w:sz w:val="28"/>
          <w:lang w:val="uk-UA"/>
        </w:rPr>
        <w:t>арощування</w:t>
      </w:r>
      <w:r w:rsidR="009355CF" w:rsidRPr="00902AC5">
        <w:rPr>
          <w:rFonts w:ascii="Times New Roman" w:eastAsia="Times New Roman" w:hAnsi="Times New Roman" w:cs="Times New Roman"/>
          <w:i/>
          <w:sz w:val="28"/>
          <w:lang w:val="uk-UA"/>
        </w:rPr>
        <w:t xml:space="preserve"> </w:t>
      </w:r>
      <w:r w:rsidR="009355CF" w:rsidRPr="00902AC5">
        <w:rPr>
          <w:rFonts w:ascii="Times New Roman" w:eastAsia="Times New Roman" w:hAnsi="Times New Roman" w:cs="Times New Roman"/>
          <w:sz w:val="28"/>
          <w:lang w:val="uk-UA"/>
        </w:rPr>
        <w:t>поголів’я сільськогосподарських тварин у сільськогосподарських підприємствах, селянських, фермерських господарствах, які утримують (планують утримувати) трьох і більше  корів;</w:t>
      </w:r>
    </w:p>
    <w:p w:rsidR="005F4302" w:rsidRPr="00902AC5" w:rsidRDefault="003568AA" w:rsidP="005875D1">
      <w:pPr>
        <w:tabs>
          <w:tab w:val="left" w:pos="709"/>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сприяння розвитку вівчарства, козівництва, кролівництва, птахівництва (гуси, качки, перепілки);</w:t>
      </w:r>
    </w:p>
    <w:p w:rsidR="005F4302" w:rsidRPr="00902AC5" w:rsidRDefault="003568AA"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875A2B" w:rsidRPr="00902AC5">
        <w:rPr>
          <w:rFonts w:ascii="Times New Roman" w:eastAsia="Times New Roman" w:hAnsi="Times New Roman" w:cs="Times New Roman"/>
          <w:color w:val="000000" w:themeColor="text1"/>
          <w:sz w:val="28"/>
          <w:lang w:val="uk-UA"/>
        </w:rPr>
        <w:t xml:space="preserve">поліпшення генетичного потенціалу </w:t>
      </w:r>
      <w:r w:rsidR="00B05F71" w:rsidRPr="00902AC5">
        <w:rPr>
          <w:rFonts w:ascii="Times New Roman" w:eastAsia="Times New Roman" w:hAnsi="Times New Roman" w:cs="Times New Roman"/>
          <w:color w:val="000000" w:themeColor="text1"/>
          <w:sz w:val="28"/>
          <w:lang w:val="uk-UA"/>
        </w:rPr>
        <w:t>з допомогою</w:t>
      </w:r>
      <w:r w:rsidR="00875A2B" w:rsidRPr="00902AC5">
        <w:rPr>
          <w:rFonts w:ascii="Times New Roman" w:eastAsia="Times New Roman" w:hAnsi="Times New Roman" w:cs="Times New Roman"/>
          <w:color w:val="000000" w:themeColor="text1"/>
          <w:sz w:val="28"/>
          <w:lang w:val="uk-UA"/>
        </w:rPr>
        <w:t xml:space="preserve"> штучного осіменіння маточного поголів’я сім’ям плідників-поліпшувачів;</w:t>
      </w:r>
    </w:p>
    <w:p w:rsidR="0076365F" w:rsidRPr="00902AC5" w:rsidRDefault="003568AA" w:rsidP="005875D1">
      <w:pPr>
        <w:pStyle w:val="a3"/>
        <w:spacing w:after="0" w:line="240" w:lineRule="auto"/>
        <w:ind w:left="0" w:firstLine="709"/>
        <w:jc w:val="both"/>
        <w:rPr>
          <w:rFonts w:ascii="Times New Roman" w:eastAsia="Times New Roman" w:hAnsi="Times New Roman" w:cs="Times New Roman"/>
          <w:bCs/>
          <w:iCs/>
          <w:sz w:val="28"/>
          <w:lang w:val="uk-UA"/>
        </w:rPr>
      </w:pPr>
      <w:r w:rsidRPr="00902AC5">
        <w:rPr>
          <w:rFonts w:ascii="Times New Roman" w:eastAsia="Times New Roman" w:hAnsi="Times New Roman" w:cs="Times New Roman"/>
          <w:bCs/>
          <w:iCs/>
          <w:color w:val="000000" w:themeColor="text1"/>
          <w:sz w:val="28"/>
          <w:shd w:val="clear" w:color="auto" w:fill="FFFFFF"/>
          <w:lang w:val="uk-UA"/>
        </w:rPr>
        <w:t>4.</w:t>
      </w:r>
      <w:r w:rsidR="005875D1">
        <w:rPr>
          <w:rFonts w:ascii="Times New Roman" w:eastAsia="Times New Roman" w:hAnsi="Times New Roman" w:cs="Times New Roman"/>
          <w:bCs/>
          <w:iCs/>
          <w:color w:val="000000" w:themeColor="text1"/>
          <w:sz w:val="28"/>
          <w:shd w:val="clear" w:color="auto" w:fill="FFFFFF"/>
          <w:lang w:val="uk-UA"/>
        </w:rPr>
        <w:t>3</w:t>
      </w:r>
      <w:r w:rsidR="0076365F" w:rsidRPr="00902AC5">
        <w:rPr>
          <w:rFonts w:ascii="Times New Roman" w:eastAsia="Times New Roman" w:hAnsi="Times New Roman" w:cs="Times New Roman"/>
          <w:bCs/>
          <w:iCs/>
          <w:color w:val="000000" w:themeColor="text1"/>
          <w:sz w:val="28"/>
          <w:shd w:val="clear" w:color="auto" w:fill="FFFFFF"/>
          <w:lang w:val="uk-UA"/>
        </w:rPr>
        <w:t>.</w:t>
      </w:r>
      <w:r w:rsidR="0076365F" w:rsidRPr="00902AC5">
        <w:rPr>
          <w:rFonts w:ascii="Times New Roman" w:eastAsia="Times New Roman" w:hAnsi="Times New Roman" w:cs="Times New Roman"/>
          <w:b/>
          <w:bCs/>
          <w:i/>
          <w:iCs/>
          <w:color w:val="000000" w:themeColor="text1"/>
          <w:sz w:val="28"/>
          <w:shd w:val="clear" w:color="auto" w:fill="FFFFFF"/>
          <w:lang w:val="uk-UA"/>
        </w:rPr>
        <w:t xml:space="preserve"> </w:t>
      </w:r>
      <w:r w:rsidR="0076365F" w:rsidRPr="00902AC5">
        <w:rPr>
          <w:rFonts w:ascii="Times New Roman" w:eastAsia="Times New Roman" w:hAnsi="Times New Roman" w:cs="Times New Roman"/>
          <w:bCs/>
          <w:iCs/>
          <w:color w:val="000000" w:themeColor="text1"/>
          <w:sz w:val="28"/>
          <w:shd w:val="clear" w:color="auto" w:fill="FFFFFF"/>
          <w:lang w:val="uk-UA"/>
        </w:rPr>
        <w:t>Розвиток органічного виробництва передбачає:</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szCs w:val="28"/>
          <w:shd w:val="clear" w:color="auto" w:fill="FFFFFF"/>
          <w:lang w:val="uk-UA"/>
        </w:rPr>
        <w:t xml:space="preserve">- </w:t>
      </w:r>
      <w:r w:rsidR="0076365F" w:rsidRPr="00902AC5">
        <w:rPr>
          <w:rFonts w:ascii="Times New Roman" w:eastAsia="Times New Roman" w:hAnsi="Times New Roman" w:cs="Times New Roman"/>
          <w:sz w:val="28"/>
          <w:szCs w:val="28"/>
          <w:shd w:val="clear" w:color="auto" w:fill="FFFFFF"/>
          <w:lang w:val="uk-UA"/>
        </w:rPr>
        <w:t>сприяння впровадженню виробництва продуктів харчування якісно нового рівня, які б відповідали сучасним світовим вимогам до органічної продукції;</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szCs w:val="28"/>
          <w:shd w:val="clear" w:color="auto" w:fill="FFFFFF"/>
          <w:lang w:val="uk-UA"/>
        </w:rPr>
        <w:t xml:space="preserve">- </w:t>
      </w:r>
      <w:r w:rsidR="0076365F" w:rsidRPr="00902AC5">
        <w:rPr>
          <w:rFonts w:ascii="Times New Roman" w:eastAsia="Times New Roman" w:hAnsi="Times New Roman" w:cs="Times New Roman"/>
          <w:sz w:val="28"/>
          <w:szCs w:val="28"/>
          <w:shd w:val="clear" w:color="auto" w:fill="FFFFFF"/>
          <w:lang w:val="uk-UA"/>
        </w:rPr>
        <w:t>забезпечення сприятливих умов ведення господарської діяльності у сфері виробництва та обігу органічних продуктів та продуктів з географічним зазначенням;</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szCs w:val="28"/>
          <w:shd w:val="clear" w:color="auto" w:fill="FFFFFF"/>
          <w:lang w:val="uk-UA"/>
        </w:rPr>
        <w:t xml:space="preserve">- </w:t>
      </w:r>
      <w:r w:rsidR="0076365F" w:rsidRPr="00902AC5">
        <w:rPr>
          <w:rFonts w:ascii="Times New Roman" w:eastAsia="Times New Roman" w:hAnsi="Times New Roman" w:cs="Times New Roman"/>
          <w:sz w:val="28"/>
          <w:szCs w:val="28"/>
          <w:shd w:val="clear" w:color="auto" w:fill="FFFFFF"/>
          <w:lang w:val="uk-UA"/>
        </w:rPr>
        <w:t>підвищення експортного потенціалу виробників, що працюють у цьому кластері;</w:t>
      </w:r>
    </w:p>
    <w:p w:rsidR="0076365F" w:rsidRPr="00902AC5" w:rsidRDefault="003568AA" w:rsidP="005875D1">
      <w:pPr>
        <w:spacing w:after="0" w:line="240" w:lineRule="auto"/>
        <w:ind w:firstLine="709"/>
        <w:jc w:val="both"/>
        <w:rPr>
          <w:rFonts w:ascii="Times New Roman" w:eastAsia="Times New Roman" w:hAnsi="Times New Roman" w:cs="Times New Roman"/>
          <w:sz w:val="28"/>
          <w:szCs w:val="28"/>
          <w:shd w:val="clear" w:color="auto" w:fill="FFFFFF"/>
          <w:lang w:val="uk-UA"/>
        </w:rPr>
      </w:pPr>
      <w:r w:rsidRPr="00902AC5">
        <w:rPr>
          <w:rFonts w:ascii="Times New Roman" w:eastAsia="Times New Roman" w:hAnsi="Times New Roman" w:cs="Times New Roman"/>
          <w:sz w:val="28"/>
          <w:szCs w:val="28"/>
          <w:shd w:val="clear" w:color="auto" w:fill="FFFFFF"/>
          <w:lang w:val="uk-UA"/>
        </w:rPr>
        <w:t xml:space="preserve">- </w:t>
      </w:r>
      <w:r w:rsidR="0076365F" w:rsidRPr="00902AC5">
        <w:rPr>
          <w:rFonts w:ascii="Times New Roman" w:eastAsia="Times New Roman" w:hAnsi="Times New Roman" w:cs="Times New Roman"/>
          <w:sz w:val="28"/>
          <w:szCs w:val="28"/>
          <w:shd w:val="clear" w:color="auto" w:fill="FFFFFF"/>
          <w:lang w:val="uk-UA"/>
        </w:rPr>
        <w:t>поліпшення екологічного стану та бізнес-середовища для розвитку підприємництва, популяризація органічної продукції.</w:t>
      </w:r>
    </w:p>
    <w:p w:rsidR="0076365F" w:rsidRPr="00902AC5" w:rsidRDefault="003568AA" w:rsidP="005875D1">
      <w:pPr>
        <w:spacing w:after="0" w:line="240" w:lineRule="auto"/>
        <w:ind w:firstLine="709"/>
        <w:jc w:val="both"/>
        <w:rPr>
          <w:rFonts w:ascii="Times New Roman" w:eastAsia="Times New Roman" w:hAnsi="Times New Roman" w:cs="Times New Roman"/>
          <w:bCs/>
          <w:iCs/>
          <w:sz w:val="28"/>
          <w:lang w:val="uk-UA"/>
        </w:rPr>
      </w:pPr>
      <w:r w:rsidRPr="00902AC5">
        <w:rPr>
          <w:rFonts w:ascii="Times New Roman" w:eastAsia="Times New Roman" w:hAnsi="Times New Roman" w:cs="Times New Roman"/>
          <w:bCs/>
          <w:iCs/>
          <w:sz w:val="28"/>
          <w:lang w:val="uk-UA"/>
        </w:rPr>
        <w:t>4.</w:t>
      </w:r>
      <w:r w:rsidR="005875D1">
        <w:rPr>
          <w:rFonts w:ascii="Times New Roman" w:eastAsia="Times New Roman" w:hAnsi="Times New Roman" w:cs="Times New Roman"/>
          <w:bCs/>
          <w:iCs/>
          <w:sz w:val="28"/>
          <w:lang w:val="uk-UA"/>
        </w:rPr>
        <w:t>4</w:t>
      </w:r>
      <w:r w:rsidR="0076365F" w:rsidRPr="00902AC5">
        <w:rPr>
          <w:rFonts w:ascii="Times New Roman" w:eastAsia="Times New Roman" w:hAnsi="Times New Roman" w:cs="Times New Roman"/>
          <w:bCs/>
          <w:iCs/>
          <w:sz w:val="28"/>
          <w:lang w:val="uk-UA"/>
        </w:rPr>
        <w:t xml:space="preserve">.Розвиток підприємництва на селі при допомозі: </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 xml:space="preserve">активного сприяння економічній </w:t>
      </w:r>
      <w:r w:rsidR="009A598E" w:rsidRPr="00902AC5">
        <w:rPr>
          <w:rFonts w:ascii="Times New Roman" w:eastAsia="Times New Roman" w:hAnsi="Times New Roman" w:cs="Times New Roman"/>
          <w:sz w:val="28"/>
          <w:lang w:val="uk-UA"/>
        </w:rPr>
        <w:t>самоорганізації</w:t>
      </w:r>
      <w:r w:rsidR="0076365F" w:rsidRPr="00902AC5">
        <w:rPr>
          <w:rFonts w:ascii="Times New Roman" w:eastAsia="Times New Roman" w:hAnsi="Times New Roman" w:cs="Times New Roman"/>
          <w:sz w:val="28"/>
          <w:lang w:val="uk-UA"/>
        </w:rPr>
        <w:t xml:space="preserve"> сільського населення і створення умов для </w:t>
      </w:r>
      <w:r w:rsidR="009A598E" w:rsidRPr="00902AC5">
        <w:rPr>
          <w:rFonts w:ascii="Times New Roman" w:eastAsia="Times New Roman" w:hAnsi="Times New Roman" w:cs="Times New Roman"/>
          <w:sz w:val="28"/>
          <w:lang w:val="uk-UA"/>
        </w:rPr>
        <w:t>мікро підприємництва</w:t>
      </w:r>
      <w:r w:rsidR="0076365F" w:rsidRPr="00902AC5">
        <w:rPr>
          <w:rFonts w:ascii="Times New Roman" w:eastAsia="Times New Roman" w:hAnsi="Times New Roman" w:cs="Times New Roman"/>
          <w:sz w:val="28"/>
          <w:lang w:val="uk-UA"/>
        </w:rPr>
        <w:t xml:space="preserve"> та самозайнятості (зокрема -</w:t>
      </w:r>
      <w:r w:rsidR="0076365F" w:rsidRPr="00902AC5">
        <w:rPr>
          <w:rFonts w:ascii="Times New Roman" w:eastAsia="Times New Roman" w:hAnsi="Times New Roman" w:cs="Times New Roman"/>
          <w:sz w:val="28"/>
          <w:lang w:val="uk-UA"/>
        </w:rPr>
        <w:lastRenderedPageBreak/>
        <w:t>створення сімейних фермерських господарств, сільськогосподарських кооперативів);</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hAnsi="Times New Roman" w:cs="Times New Roman"/>
          <w:color w:val="000000" w:themeColor="text1"/>
          <w:sz w:val="28"/>
          <w:szCs w:val="28"/>
          <w:lang w:val="uk-UA"/>
        </w:rPr>
        <w:t xml:space="preserve">- </w:t>
      </w:r>
      <w:r w:rsidR="0076365F" w:rsidRPr="00902AC5">
        <w:rPr>
          <w:rFonts w:ascii="Times New Roman" w:hAnsi="Times New Roman" w:cs="Times New Roman"/>
          <w:color w:val="000000" w:themeColor="text1"/>
          <w:sz w:val="28"/>
          <w:szCs w:val="28"/>
          <w:lang w:val="uk-UA"/>
        </w:rPr>
        <w:t>пошуку потенційних інвесторів,</w:t>
      </w:r>
      <w:r w:rsidR="0076365F" w:rsidRPr="00902AC5">
        <w:rPr>
          <w:rFonts w:ascii="Times New Roman" w:eastAsia="Times New Roman" w:hAnsi="Times New Roman" w:cs="Times New Roman"/>
          <w:sz w:val="28"/>
          <w:lang w:val="uk-UA"/>
        </w:rPr>
        <w:t xml:space="preserve"> залучення коштів міжнародних організацій на створення і розвиток підприємництва, кластерних формувань;</w:t>
      </w:r>
    </w:p>
    <w:p w:rsidR="0076365F" w:rsidRPr="00902AC5" w:rsidRDefault="003568AA"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створення центру професійної підготовки та інформа</w:t>
      </w:r>
      <w:r w:rsidRPr="00902AC5">
        <w:rPr>
          <w:rFonts w:ascii="Times New Roman" w:eastAsia="Times New Roman" w:hAnsi="Times New Roman" w:cs="Times New Roman"/>
          <w:sz w:val="28"/>
          <w:lang w:val="uk-UA"/>
        </w:rPr>
        <w:t>ційного середовища для аграріїв.</w:t>
      </w:r>
    </w:p>
    <w:p w:rsidR="0076365F" w:rsidRPr="00902AC5" w:rsidRDefault="003568AA" w:rsidP="005875D1">
      <w:pPr>
        <w:spacing w:after="0" w:line="240" w:lineRule="auto"/>
        <w:ind w:firstLine="709"/>
        <w:jc w:val="both"/>
        <w:rPr>
          <w:rFonts w:ascii="Times New Roman" w:eastAsia="Times New Roman" w:hAnsi="Times New Roman" w:cs="Times New Roman"/>
          <w:bCs/>
          <w:iCs/>
          <w:sz w:val="28"/>
          <w:lang w:val="uk-UA"/>
        </w:rPr>
      </w:pPr>
      <w:r w:rsidRPr="00902AC5">
        <w:rPr>
          <w:rFonts w:ascii="Times New Roman" w:eastAsia="Times New Roman" w:hAnsi="Times New Roman" w:cs="Times New Roman"/>
          <w:bCs/>
          <w:iCs/>
          <w:sz w:val="28"/>
          <w:lang w:val="uk-UA"/>
        </w:rPr>
        <w:t>4.</w:t>
      </w:r>
      <w:r w:rsidR="005875D1">
        <w:rPr>
          <w:rFonts w:ascii="Times New Roman" w:eastAsia="Times New Roman" w:hAnsi="Times New Roman" w:cs="Times New Roman"/>
          <w:bCs/>
          <w:iCs/>
          <w:sz w:val="28"/>
          <w:lang w:val="uk-UA"/>
        </w:rPr>
        <w:t>5</w:t>
      </w:r>
      <w:r w:rsidR="0076365F" w:rsidRPr="00902AC5">
        <w:rPr>
          <w:rFonts w:ascii="Times New Roman" w:eastAsia="Times New Roman" w:hAnsi="Times New Roman" w:cs="Times New Roman"/>
          <w:bCs/>
          <w:iCs/>
          <w:sz w:val="28"/>
          <w:lang w:val="uk-UA"/>
        </w:rPr>
        <w:t xml:space="preserve">. </w:t>
      </w:r>
      <w:r w:rsidRPr="00902AC5">
        <w:rPr>
          <w:rFonts w:ascii="Times New Roman" w:eastAsia="Times New Roman" w:hAnsi="Times New Roman" w:cs="Times New Roman"/>
          <w:bCs/>
          <w:iCs/>
          <w:sz w:val="28"/>
          <w:lang w:val="uk-UA"/>
        </w:rPr>
        <w:t>Розвиток інфраструктури</w:t>
      </w:r>
      <w:r w:rsidR="0076365F" w:rsidRPr="00902AC5">
        <w:rPr>
          <w:rFonts w:ascii="Times New Roman" w:eastAsia="Times New Roman" w:hAnsi="Times New Roman" w:cs="Times New Roman"/>
          <w:bCs/>
          <w:iCs/>
          <w:sz w:val="28"/>
          <w:lang w:val="uk-UA"/>
        </w:rPr>
        <w:t xml:space="preserve"> аграрного ринку, а саме:</w:t>
      </w:r>
    </w:p>
    <w:p w:rsidR="0076365F" w:rsidRPr="00902AC5" w:rsidRDefault="00ED1291"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 xml:space="preserve">сприяння розвитку </w:t>
      </w:r>
      <w:r w:rsidR="003C1049">
        <w:rPr>
          <w:rFonts w:ascii="Times New Roman" w:eastAsia="Times New Roman" w:hAnsi="Times New Roman" w:cs="Times New Roman"/>
          <w:color w:val="000000" w:themeColor="text1"/>
          <w:sz w:val="28"/>
          <w:lang w:val="uk-UA"/>
        </w:rPr>
        <w:t>сучасних ринкових структур, в тому числі електронних платформ, мас-маркетів;</w:t>
      </w:r>
    </w:p>
    <w:p w:rsidR="0076365F" w:rsidRPr="00902AC5" w:rsidRDefault="00ED1291"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формування локальних логістичних хабів, які передбачають максимальне залучення місцевих товаровиробників;</w:t>
      </w:r>
    </w:p>
    <w:p w:rsidR="0076365F" w:rsidRPr="00902AC5" w:rsidRDefault="00ED1291" w:rsidP="005875D1">
      <w:pPr>
        <w:spacing w:after="0" w:line="240" w:lineRule="auto"/>
        <w:ind w:firstLine="709"/>
        <w:jc w:val="both"/>
        <w:rPr>
          <w:rFonts w:ascii="Times New Roman" w:eastAsia="Times New Roman" w:hAnsi="Times New Roman" w:cs="Times New Roman"/>
          <w:color w:val="000000" w:themeColor="text1"/>
          <w:sz w:val="28"/>
          <w:lang w:val="uk-UA"/>
        </w:rPr>
      </w:pPr>
      <w:r w:rsidRPr="00902AC5">
        <w:rPr>
          <w:rFonts w:ascii="Times New Roman" w:eastAsia="Times New Roman" w:hAnsi="Times New Roman" w:cs="Times New Roman"/>
          <w:color w:val="000000" w:themeColor="text1"/>
          <w:sz w:val="28"/>
          <w:lang w:val="uk-UA"/>
        </w:rPr>
        <w:t xml:space="preserve">- </w:t>
      </w:r>
      <w:r w:rsidR="0076365F" w:rsidRPr="00902AC5">
        <w:rPr>
          <w:rFonts w:ascii="Times New Roman" w:eastAsia="Times New Roman" w:hAnsi="Times New Roman" w:cs="Times New Roman"/>
          <w:color w:val="000000" w:themeColor="text1"/>
          <w:sz w:val="28"/>
          <w:lang w:val="uk-UA"/>
        </w:rPr>
        <w:t>активізація впровадження нових форм ярмаркової торгівлі, зокрема - мобільних  експрес-ярмарків;</w:t>
      </w:r>
    </w:p>
    <w:p w:rsidR="0076365F" w:rsidRPr="00902AC5" w:rsidRDefault="00ED1291"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76365F" w:rsidRPr="00902AC5">
        <w:rPr>
          <w:rFonts w:ascii="Times New Roman" w:eastAsia="Times New Roman" w:hAnsi="Times New Roman" w:cs="Times New Roman"/>
          <w:sz w:val="28"/>
          <w:lang w:val="uk-UA"/>
        </w:rPr>
        <w:t>популяризація якісної продукції місцевих товаровиробників та підвищення її конкурентоспроможності.</w:t>
      </w:r>
    </w:p>
    <w:p w:rsidR="00287899" w:rsidRPr="00902AC5" w:rsidRDefault="00287899" w:rsidP="00287899">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На виконання вищевказаних завдань кошти обласного бюджету  спрямовуватимуться мікро та малим суб’єктам господарювання в галузі агропромислового виробництва (сільськогосподарським підприємствам, фермерським господарствам, сільськогосподарським</w:t>
      </w:r>
      <w:r w:rsidR="00BD48B1"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кооперативам, фізичним особам</w:t>
      </w:r>
      <w:r w:rsidR="00BD48B1"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w:t>
      </w:r>
      <w:r w:rsidR="00BD48B1"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підприємцям, сімейним фермерським господарствам), фізичним особам, зареєстрованим в установленому порядку у Львівській області, у вигляді фінансової</w:t>
      </w:r>
      <w:r w:rsidR="003A6D6E" w:rsidRPr="00902AC5">
        <w:rPr>
          <w:rFonts w:ascii="Times New Roman" w:eastAsia="Times New Roman" w:hAnsi="Times New Roman" w:cs="Times New Roman"/>
          <w:sz w:val="28"/>
          <w:lang w:val="uk-UA"/>
        </w:rPr>
        <w:t xml:space="preserve"> підтримки шляхом відшкодування чи співфінансування видатків</w:t>
      </w:r>
      <w:r w:rsidR="00006533" w:rsidRPr="00902AC5">
        <w:rPr>
          <w:rFonts w:ascii="Times New Roman" w:eastAsia="Times New Roman" w:hAnsi="Times New Roman" w:cs="Times New Roman"/>
          <w:sz w:val="28"/>
          <w:lang w:val="uk-UA"/>
        </w:rPr>
        <w:t>,</w:t>
      </w:r>
      <w:r w:rsidR="003A6D6E" w:rsidRPr="00902AC5">
        <w:rPr>
          <w:rFonts w:ascii="Times New Roman" w:eastAsia="Times New Roman" w:hAnsi="Times New Roman" w:cs="Times New Roman"/>
          <w:sz w:val="28"/>
          <w:lang w:val="uk-UA"/>
        </w:rPr>
        <w:t xml:space="preserve"> здійснених протягом поточного року та на конкурсній основі.</w:t>
      </w:r>
    </w:p>
    <w:p w:rsidR="00287899" w:rsidRPr="00902AC5" w:rsidRDefault="00287899" w:rsidP="00FA70BF">
      <w:pPr>
        <w:spacing w:after="0" w:line="240" w:lineRule="auto"/>
        <w:ind w:firstLine="708"/>
        <w:jc w:val="both"/>
        <w:rPr>
          <w:rFonts w:ascii="Times New Roman" w:eastAsia="Times New Roman" w:hAnsi="Times New Roman" w:cs="Times New Roman"/>
          <w:color w:val="000000"/>
          <w:sz w:val="28"/>
          <w:szCs w:val="28"/>
          <w:lang w:val="uk-UA"/>
        </w:rPr>
      </w:pPr>
      <w:r w:rsidRPr="00902AC5">
        <w:rPr>
          <w:rFonts w:ascii="Times New Roman" w:eastAsia="Times New Roman" w:hAnsi="Times New Roman" w:cs="Times New Roman"/>
          <w:sz w:val="28"/>
          <w:lang w:val="uk-UA"/>
        </w:rPr>
        <w:t xml:space="preserve">Для визначення належності </w:t>
      </w:r>
      <w:r w:rsidR="009A598E" w:rsidRPr="00902AC5">
        <w:rPr>
          <w:rFonts w:ascii="Times New Roman" w:eastAsia="Times New Roman" w:hAnsi="Times New Roman" w:cs="Times New Roman"/>
          <w:sz w:val="28"/>
          <w:lang w:val="uk-UA"/>
        </w:rPr>
        <w:t>суб’єктів</w:t>
      </w:r>
      <w:r w:rsidRPr="00902AC5">
        <w:rPr>
          <w:rFonts w:ascii="Times New Roman" w:eastAsia="Times New Roman" w:hAnsi="Times New Roman" w:cs="Times New Roman"/>
          <w:sz w:val="28"/>
          <w:lang w:val="uk-UA"/>
        </w:rPr>
        <w:t xml:space="preserve"> господарювання до </w:t>
      </w:r>
      <w:r w:rsidRPr="00902AC5">
        <w:rPr>
          <w:rFonts w:ascii="Times New Roman" w:eastAsia="Times New Roman" w:hAnsi="Times New Roman" w:cs="Times New Roman"/>
          <w:sz w:val="28"/>
          <w:szCs w:val="28"/>
          <w:lang w:val="uk-UA"/>
        </w:rPr>
        <w:t>мікро та</w:t>
      </w:r>
      <w:r w:rsidRPr="00902AC5">
        <w:rPr>
          <w:rFonts w:ascii="Times New Roman" w:eastAsia="Times New Roman" w:hAnsi="Times New Roman" w:cs="Times New Roman"/>
          <w:sz w:val="28"/>
          <w:lang w:val="uk-UA"/>
        </w:rPr>
        <w:t xml:space="preserve"> малого підприємництва застосовується ст.2 Закону України </w:t>
      </w:r>
      <w:r w:rsidRPr="00902AC5">
        <w:rPr>
          <w:rFonts w:ascii="Times New Roman" w:eastAsia="Times New Roman" w:hAnsi="Times New Roman" w:cs="Times New Roman"/>
          <w:color w:val="000000"/>
          <w:sz w:val="28"/>
          <w:szCs w:val="28"/>
          <w:lang w:val="uk-UA"/>
        </w:rPr>
        <w:t>«Про бухгалтерський облік і фінансову звітність в Україні».</w:t>
      </w:r>
      <w:r w:rsidR="003A6D6E" w:rsidRPr="00902AC5">
        <w:rPr>
          <w:rFonts w:ascii="Times New Roman" w:eastAsia="Times New Roman" w:hAnsi="Times New Roman" w:cs="Times New Roman"/>
          <w:color w:val="000000"/>
          <w:sz w:val="28"/>
          <w:szCs w:val="28"/>
          <w:lang w:val="uk-UA"/>
        </w:rPr>
        <w:t xml:space="preserve"> </w:t>
      </w:r>
    </w:p>
    <w:p w:rsidR="005F4302" w:rsidRPr="00902AC5" w:rsidRDefault="00FA70BF" w:rsidP="00FA70BF">
      <w:pPr>
        <w:spacing w:after="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Фінансова підтримка мікро та малим суб’єктам господарювання</w:t>
      </w:r>
      <w:r w:rsidR="009355CF"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надається на такі заходи</w:t>
      </w:r>
      <w:r w:rsidR="009355CF" w:rsidRPr="00902AC5">
        <w:rPr>
          <w:rFonts w:ascii="Times New Roman" w:eastAsia="Times New Roman" w:hAnsi="Times New Roman" w:cs="Times New Roman"/>
          <w:b/>
          <w:sz w:val="28"/>
          <w:lang w:val="uk-UA"/>
        </w:rPr>
        <w:t>:</w:t>
      </w:r>
    </w:p>
    <w:p w:rsidR="00C85FCA" w:rsidRPr="00902AC5" w:rsidRDefault="00FA70BF" w:rsidP="005875D1">
      <w:pPr>
        <w:pBdr>
          <w:top w:val="nil"/>
          <w:left w:val="nil"/>
          <w:bottom w:val="nil"/>
          <w:right w:val="nil"/>
          <w:between w:val="nil"/>
        </w:pBdr>
        <w:tabs>
          <w:tab w:val="left" w:pos="284"/>
        </w:tabs>
        <w:spacing w:after="0" w:line="240" w:lineRule="auto"/>
        <w:ind w:firstLine="709"/>
        <w:jc w:val="both"/>
        <w:rPr>
          <w:rFonts w:ascii="Times New Roman" w:hAnsi="Times New Roman" w:cs="Times New Roman"/>
          <w:sz w:val="28"/>
          <w:szCs w:val="28"/>
          <w:lang w:val="uk-UA"/>
        </w:rPr>
      </w:pPr>
      <w:r w:rsidRPr="00902AC5">
        <w:rPr>
          <w:rFonts w:ascii="Times New Roman" w:eastAsia="Times New Roman" w:hAnsi="Times New Roman" w:cs="Times New Roman"/>
          <w:sz w:val="28"/>
          <w:lang w:val="uk-UA"/>
        </w:rPr>
        <w:t>1.</w:t>
      </w:r>
      <w:r w:rsidR="005875D1">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Фінансова підтримка суб’єктів господарювання агропромислового комплексу, фізичних осіб шляхом компенсації відсотків за кредитами (позиками), залученими в банківських установах чи кредитних спілках у національній валюті</w:t>
      </w:r>
      <w:r w:rsidR="002E53AE" w:rsidRPr="00902AC5">
        <w:rPr>
          <w:rFonts w:ascii="Times New Roman" w:eastAsia="Times New Roman" w:hAnsi="Times New Roman" w:cs="Times New Roman"/>
          <w:sz w:val="28"/>
          <w:lang w:val="uk-UA"/>
        </w:rPr>
        <w:t>,</w:t>
      </w:r>
      <w:r w:rsidR="00387A8B" w:rsidRPr="00902AC5">
        <w:rPr>
          <w:rFonts w:ascii="Times New Roman" w:eastAsia="Times New Roman" w:hAnsi="Times New Roman" w:cs="Times New Roman"/>
          <w:sz w:val="28"/>
          <w:lang w:val="uk-UA"/>
        </w:rPr>
        <w:t xml:space="preserve"> та відсотків за комісію</w:t>
      </w:r>
      <w:r w:rsidR="00C85FCA" w:rsidRPr="00902AC5">
        <w:rPr>
          <w:rFonts w:ascii="Times New Roman" w:hAnsi="Times New Roman" w:cs="Times New Roman"/>
          <w:sz w:val="28"/>
          <w:szCs w:val="28"/>
          <w:lang w:val="uk-UA"/>
        </w:rPr>
        <w:t xml:space="preserve"> </w:t>
      </w:r>
      <w:r w:rsidR="00387A8B" w:rsidRPr="00902AC5">
        <w:rPr>
          <w:rFonts w:ascii="Times New Roman" w:hAnsi="Times New Roman" w:cs="Times New Roman"/>
          <w:sz w:val="28"/>
          <w:szCs w:val="28"/>
          <w:lang w:val="uk-UA"/>
        </w:rPr>
        <w:t>супроводження договорів фінансового лізингу</w:t>
      </w:r>
      <w:r w:rsidR="00C85FCA" w:rsidRPr="00902AC5">
        <w:rPr>
          <w:rFonts w:ascii="Times New Roman" w:hAnsi="Times New Roman" w:cs="Times New Roman"/>
          <w:sz w:val="28"/>
          <w:szCs w:val="28"/>
          <w:lang w:val="uk-UA"/>
        </w:rPr>
        <w:t>.</w:t>
      </w:r>
    </w:p>
    <w:p w:rsidR="005F4302" w:rsidRPr="00902AC5" w:rsidRDefault="00FA70BF" w:rsidP="005875D1">
      <w:pPr>
        <w:tabs>
          <w:tab w:val="left" w:pos="1134"/>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2. </w:t>
      </w:r>
      <w:r w:rsidR="009355CF" w:rsidRPr="00902AC5">
        <w:rPr>
          <w:rFonts w:ascii="Times New Roman" w:eastAsia="Times New Roman" w:hAnsi="Times New Roman" w:cs="Times New Roman"/>
          <w:sz w:val="28"/>
          <w:lang w:val="uk-UA"/>
        </w:rPr>
        <w:t>Фінансова підтримка суб’єктів господарювання агропромислового комплексу на зворотній основі у вигляді пільгових кредитів на реалізацію бізнес-планів.</w:t>
      </w:r>
    </w:p>
    <w:p w:rsidR="005F5702" w:rsidRPr="00902AC5" w:rsidRDefault="009355CF" w:rsidP="005875D1">
      <w:pPr>
        <w:tabs>
          <w:tab w:val="left" w:pos="1134"/>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3. </w:t>
      </w:r>
      <w:r w:rsidR="00966ED5" w:rsidRPr="00902AC5">
        <w:rPr>
          <w:rFonts w:ascii="Times New Roman" w:eastAsia="Times New Roman" w:hAnsi="Times New Roman" w:cs="Times New Roman"/>
          <w:sz w:val="28"/>
          <w:lang w:val="uk-UA"/>
        </w:rPr>
        <w:t xml:space="preserve">Фінансова підтримка </w:t>
      </w:r>
      <w:r w:rsidR="00FA70BF" w:rsidRPr="00902AC5">
        <w:rPr>
          <w:rFonts w:ascii="Times New Roman" w:eastAsia="Times New Roman" w:hAnsi="Times New Roman" w:cs="Times New Roman"/>
          <w:sz w:val="28"/>
          <w:lang w:val="uk-UA"/>
        </w:rPr>
        <w:t xml:space="preserve">фізичних осіб – підприємців </w:t>
      </w:r>
      <w:r w:rsidR="00966ED5" w:rsidRPr="00902AC5">
        <w:rPr>
          <w:rFonts w:ascii="Times New Roman" w:eastAsia="Times New Roman" w:hAnsi="Times New Roman" w:cs="Times New Roman"/>
          <w:sz w:val="28"/>
          <w:lang w:val="uk-UA"/>
        </w:rPr>
        <w:t xml:space="preserve">у вигляді </w:t>
      </w:r>
      <w:r w:rsidR="00CD17F1" w:rsidRPr="00902AC5">
        <w:rPr>
          <w:rFonts w:ascii="Times New Roman" w:eastAsia="Times New Roman" w:hAnsi="Times New Roman" w:cs="Times New Roman"/>
          <w:sz w:val="28"/>
          <w:lang w:val="uk-UA"/>
        </w:rPr>
        <w:t xml:space="preserve">часткового відшкодування вартості </w:t>
      </w:r>
      <w:r w:rsidR="00FA70BF" w:rsidRPr="00902AC5">
        <w:rPr>
          <w:rFonts w:ascii="Times New Roman" w:eastAsia="Times New Roman" w:hAnsi="Times New Roman" w:cs="Times New Roman"/>
          <w:sz w:val="28"/>
          <w:lang w:val="uk-UA"/>
        </w:rPr>
        <w:t xml:space="preserve">придбаної </w:t>
      </w:r>
      <w:r w:rsidR="0018472E" w:rsidRPr="00902AC5">
        <w:rPr>
          <w:rFonts w:ascii="Times New Roman" w:eastAsia="Times New Roman" w:hAnsi="Times New Roman" w:cs="Times New Roman"/>
          <w:sz w:val="28"/>
          <w:lang w:val="uk-UA"/>
        </w:rPr>
        <w:t xml:space="preserve">техніки та обладнання для </w:t>
      </w:r>
      <w:r w:rsidR="00FA70BF" w:rsidRPr="00902AC5">
        <w:rPr>
          <w:rFonts w:ascii="Times New Roman" w:eastAsia="Times New Roman" w:hAnsi="Times New Roman" w:cs="Times New Roman"/>
          <w:sz w:val="28"/>
          <w:lang w:val="uk-UA"/>
        </w:rPr>
        <w:t xml:space="preserve">розвитку сімейного фермерського </w:t>
      </w:r>
      <w:r w:rsidR="00023062" w:rsidRPr="00902AC5">
        <w:rPr>
          <w:rFonts w:ascii="Times New Roman" w:eastAsia="Times New Roman" w:hAnsi="Times New Roman" w:cs="Times New Roman"/>
          <w:sz w:val="28"/>
          <w:lang w:val="uk-UA"/>
        </w:rPr>
        <w:t xml:space="preserve">господарства. </w:t>
      </w:r>
    </w:p>
    <w:p w:rsidR="0084638B" w:rsidRPr="00902AC5" w:rsidRDefault="00966ED5" w:rsidP="005875D1">
      <w:pPr>
        <w:tabs>
          <w:tab w:val="left" w:pos="1134"/>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4. </w:t>
      </w:r>
      <w:r w:rsidR="0084638B" w:rsidRPr="00902AC5">
        <w:rPr>
          <w:rFonts w:ascii="Times New Roman" w:eastAsia="Times New Roman" w:hAnsi="Times New Roman" w:cs="Times New Roman"/>
          <w:sz w:val="28"/>
          <w:lang w:val="uk-UA"/>
        </w:rPr>
        <w:t xml:space="preserve">Фінансова підтримка сільськогосподарських обслуговуючих кооперативів у вигляді часткового відшкодування вартості </w:t>
      </w:r>
      <w:r w:rsidR="008D58CC" w:rsidRPr="00902AC5">
        <w:rPr>
          <w:rFonts w:ascii="Times New Roman" w:eastAsia="Times New Roman" w:hAnsi="Times New Roman" w:cs="Times New Roman"/>
          <w:sz w:val="28"/>
          <w:lang w:val="uk-UA"/>
        </w:rPr>
        <w:t>придбаних основних засобів</w:t>
      </w:r>
      <w:r w:rsidR="0084638B" w:rsidRPr="00902AC5">
        <w:rPr>
          <w:rFonts w:ascii="Times New Roman" w:eastAsia="Times New Roman" w:hAnsi="Times New Roman" w:cs="Times New Roman"/>
          <w:sz w:val="28"/>
          <w:lang w:val="uk-UA"/>
        </w:rPr>
        <w:t xml:space="preserve"> для </w:t>
      </w:r>
      <w:r w:rsidR="00023062" w:rsidRPr="00902AC5">
        <w:rPr>
          <w:rFonts w:ascii="Times New Roman" w:eastAsia="Times New Roman" w:hAnsi="Times New Roman" w:cs="Times New Roman"/>
          <w:sz w:val="28"/>
          <w:lang w:val="uk-UA"/>
        </w:rPr>
        <w:t xml:space="preserve">забезпечення діяльності з обслуговування членів кооперативу, а також для </w:t>
      </w:r>
      <w:r w:rsidR="0084638B" w:rsidRPr="00902AC5">
        <w:rPr>
          <w:rFonts w:ascii="Times New Roman" w:eastAsia="Times New Roman" w:hAnsi="Times New Roman" w:cs="Times New Roman"/>
          <w:sz w:val="28"/>
          <w:lang w:val="uk-UA"/>
        </w:rPr>
        <w:t>зберігання, переробки, транспортування та передпродажної підготовки сільськогосподарської продукції.</w:t>
      </w:r>
    </w:p>
    <w:p w:rsidR="0063751C" w:rsidRPr="00902AC5" w:rsidRDefault="00D50F1C" w:rsidP="005875D1">
      <w:pPr>
        <w:kinsoku w:val="0"/>
        <w:overflowPunct w:val="0"/>
        <w:spacing w:after="0" w:line="240" w:lineRule="auto"/>
        <w:ind w:firstLine="709"/>
        <w:jc w:val="both"/>
        <w:textAlignment w:val="baseline"/>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lastRenderedPageBreak/>
        <w:t xml:space="preserve">5. Фінансова підтримка суб'єктів господарювання </w:t>
      </w:r>
      <w:r w:rsidR="00627FC4" w:rsidRPr="00902AC5">
        <w:rPr>
          <w:rFonts w:ascii="Times New Roman" w:eastAsia="Times New Roman" w:hAnsi="Times New Roman" w:cs="Times New Roman"/>
          <w:sz w:val="28"/>
          <w:lang w:val="uk-UA"/>
        </w:rPr>
        <w:t xml:space="preserve">у </w:t>
      </w:r>
      <w:r w:rsidR="0063751C" w:rsidRPr="00902AC5">
        <w:rPr>
          <w:rFonts w:ascii="Times New Roman" w:eastAsia="Times New Roman" w:hAnsi="Times New Roman" w:cs="Times New Roman"/>
          <w:sz w:val="28"/>
          <w:lang w:val="uk-UA"/>
        </w:rPr>
        <w:t>сфері органічного виробництва:</w:t>
      </w:r>
    </w:p>
    <w:p w:rsidR="0063751C" w:rsidRPr="00902AC5" w:rsidRDefault="0063751C" w:rsidP="005875D1">
      <w:pPr>
        <w:kinsoku w:val="0"/>
        <w:overflowPunct w:val="0"/>
        <w:spacing w:after="0" w:line="240" w:lineRule="auto"/>
        <w:ind w:firstLine="709"/>
        <w:jc w:val="both"/>
        <w:textAlignment w:val="baseline"/>
        <w:rPr>
          <w:rFonts w:ascii="Times New Roman" w:hAnsi="Times New Roman" w:cs="Times New Roman"/>
          <w:kern w:val="24"/>
          <w:sz w:val="28"/>
          <w:szCs w:val="28"/>
          <w:lang w:val="uk-UA" w:eastAsia="uk-UA"/>
        </w:rPr>
      </w:pPr>
      <w:r w:rsidRPr="00902AC5">
        <w:rPr>
          <w:rFonts w:ascii="Times New Roman" w:eastAsia="Times New Roman" w:hAnsi="Times New Roman" w:cs="Times New Roman"/>
          <w:sz w:val="28"/>
          <w:lang w:val="uk-UA"/>
        </w:rPr>
        <w:t xml:space="preserve">- </w:t>
      </w:r>
      <w:r w:rsidR="00023062" w:rsidRPr="00902AC5">
        <w:rPr>
          <w:rFonts w:ascii="Times New Roman" w:eastAsia="Times New Roman" w:hAnsi="Times New Roman" w:cs="Times New Roman"/>
          <w:sz w:val="28"/>
          <w:lang w:val="uk-UA"/>
        </w:rPr>
        <w:t xml:space="preserve"> у </w:t>
      </w:r>
      <w:r w:rsidR="00627FC4" w:rsidRPr="00902AC5">
        <w:rPr>
          <w:rFonts w:ascii="Times New Roman" w:eastAsia="Times New Roman" w:hAnsi="Times New Roman" w:cs="Times New Roman"/>
          <w:sz w:val="28"/>
          <w:lang w:val="uk-UA"/>
        </w:rPr>
        <w:t xml:space="preserve">вигляді </w:t>
      </w:r>
      <w:r w:rsidR="0084638B" w:rsidRPr="00902AC5">
        <w:rPr>
          <w:rFonts w:ascii="Times New Roman" w:hAnsi="Times New Roman" w:cs="Times New Roman"/>
          <w:kern w:val="24"/>
          <w:sz w:val="28"/>
          <w:szCs w:val="28"/>
          <w:lang w:val="uk-UA" w:eastAsia="uk-UA"/>
        </w:rPr>
        <w:t xml:space="preserve">часткового відшкодування витрат </w:t>
      </w:r>
      <w:r w:rsidR="00023062" w:rsidRPr="00902AC5">
        <w:rPr>
          <w:rFonts w:ascii="Times New Roman" w:hAnsi="Times New Roman" w:cs="Times New Roman"/>
          <w:kern w:val="24"/>
          <w:sz w:val="28"/>
          <w:szCs w:val="28"/>
          <w:lang w:val="uk-UA" w:eastAsia="uk-UA"/>
        </w:rPr>
        <w:t>за придбані та використані біологічні засоби захисту рослин</w:t>
      </w:r>
      <w:r w:rsidRPr="00902AC5">
        <w:rPr>
          <w:rFonts w:ascii="Times New Roman" w:hAnsi="Times New Roman" w:cs="Times New Roman"/>
          <w:kern w:val="24"/>
          <w:sz w:val="28"/>
          <w:szCs w:val="28"/>
          <w:lang w:val="uk-UA" w:eastAsia="uk-UA"/>
        </w:rPr>
        <w:t>;</w:t>
      </w:r>
    </w:p>
    <w:p w:rsidR="00CD17F1" w:rsidRPr="00902AC5" w:rsidRDefault="0063751C" w:rsidP="005875D1">
      <w:pPr>
        <w:kinsoku w:val="0"/>
        <w:overflowPunct w:val="0"/>
        <w:spacing w:after="0" w:line="240" w:lineRule="auto"/>
        <w:ind w:firstLine="709"/>
        <w:jc w:val="both"/>
        <w:textAlignment w:val="baseline"/>
        <w:rPr>
          <w:rFonts w:ascii="Times New Roman" w:hAnsi="Times New Roman" w:cs="Times New Roman"/>
          <w:color w:val="000000" w:themeColor="text1"/>
          <w:kern w:val="24"/>
          <w:sz w:val="28"/>
          <w:szCs w:val="28"/>
          <w:lang w:val="uk-UA" w:eastAsia="uk-UA"/>
        </w:rPr>
      </w:pPr>
      <w:r w:rsidRPr="00902AC5">
        <w:rPr>
          <w:rFonts w:ascii="Times New Roman" w:hAnsi="Times New Roman" w:cs="Times New Roman"/>
          <w:kern w:val="24"/>
          <w:sz w:val="28"/>
          <w:szCs w:val="28"/>
          <w:lang w:val="uk-UA" w:eastAsia="uk-UA"/>
        </w:rPr>
        <w:t xml:space="preserve">- у </w:t>
      </w:r>
      <w:r w:rsidR="004B2F93" w:rsidRPr="00902AC5">
        <w:rPr>
          <w:rFonts w:ascii="Times New Roman" w:hAnsi="Times New Roman" w:cs="Times New Roman"/>
          <w:color w:val="000000" w:themeColor="text1"/>
          <w:kern w:val="24"/>
          <w:sz w:val="28"/>
          <w:szCs w:val="28"/>
          <w:lang w:val="uk-UA" w:eastAsia="uk-UA"/>
        </w:rPr>
        <w:t>вигляді часткового відшкодування вартості сертифікації органічного виробництва та заготівлі органічних об’єктів рослинного світу.</w:t>
      </w:r>
    </w:p>
    <w:p w:rsidR="00CD17F1" w:rsidRPr="00902AC5" w:rsidRDefault="0063751C" w:rsidP="005875D1">
      <w:pPr>
        <w:kinsoku w:val="0"/>
        <w:overflowPunct w:val="0"/>
        <w:spacing w:after="0" w:line="240" w:lineRule="auto"/>
        <w:ind w:firstLine="709"/>
        <w:jc w:val="both"/>
        <w:textAlignment w:val="baseline"/>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6</w:t>
      </w:r>
      <w:r w:rsidR="00CD17F1" w:rsidRPr="00902AC5">
        <w:rPr>
          <w:rFonts w:ascii="Times New Roman" w:eastAsia="Times New Roman" w:hAnsi="Times New Roman" w:cs="Times New Roman"/>
          <w:sz w:val="28"/>
          <w:lang w:val="uk-UA"/>
        </w:rPr>
        <w:t>. Фінансова підтримка суб’єктів господарювання у сфері виробництва географічних зазначень у вигляді часткового відшкодування вартості сертифікації.</w:t>
      </w:r>
    </w:p>
    <w:p w:rsidR="0084638B" w:rsidRPr="00902AC5" w:rsidRDefault="0084638B"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Крім фінансової підтримки на конкурсних умовах кошти обласного бюджету спрямовуються:</w:t>
      </w:r>
    </w:p>
    <w:p w:rsidR="0084638B" w:rsidRPr="00902AC5" w:rsidRDefault="003A6D6E" w:rsidP="005875D1">
      <w:pPr>
        <w:shd w:val="clear" w:color="auto" w:fill="FFFFFF"/>
        <w:tabs>
          <w:tab w:val="left" w:pos="993"/>
          <w:tab w:val="left" w:pos="1134"/>
        </w:tabs>
        <w:spacing w:after="0" w:line="240" w:lineRule="auto"/>
        <w:ind w:firstLine="709"/>
        <w:jc w:val="both"/>
        <w:textAlignment w:val="baseline"/>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84638B" w:rsidRPr="00902AC5">
        <w:rPr>
          <w:rFonts w:ascii="Times New Roman" w:eastAsia="Times New Roman" w:hAnsi="Times New Roman" w:cs="Times New Roman"/>
          <w:sz w:val="28"/>
          <w:lang w:val="uk-UA"/>
        </w:rPr>
        <w:t>Львівському обласному</w:t>
      </w:r>
      <w:r w:rsidR="0084638B" w:rsidRPr="00902AC5">
        <w:rPr>
          <w:rFonts w:ascii="Times New Roman" w:eastAsia="Times New Roman" w:hAnsi="Times New Roman" w:cs="Times New Roman"/>
          <w:b/>
          <w:sz w:val="28"/>
          <w:lang w:val="uk-UA"/>
        </w:rPr>
        <w:t xml:space="preserve"> </w:t>
      </w:r>
      <w:r w:rsidR="0084638B" w:rsidRPr="00902AC5">
        <w:rPr>
          <w:rFonts w:ascii="Times New Roman" w:eastAsia="Times New Roman" w:hAnsi="Times New Roman" w:cs="Times New Roman"/>
          <w:sz w:val="28"/>
          <w:lang w:val="uk-UA"/>
        </w:rPr>
        <w:t xml:space="preserve">фонду підтримки індивідуального житлового будівництва на селі для співфінансування проєкту регіонального розвитку «Розвиток сільського підприємництва та інфраструктури </w:t>
      </w:r>
      <w:proofErr w:type="spellStart"/>
      <w:r w:rsidR="0084638B" w:rsidRPr="00902AC5">
        <w:rPr>
          <w:rFonts w:ascii="Times New Roman" w:eastAsia="Times New Roman" w:hAnsi="Times New Roman" w:cs="Times New Roman"/>
          <w:sz w:val="28"/>
          <w:lang w:val="uk-UA"/>
        </w:rPr>
        <w:t>агротуристичного</w:t>
      </w:r>
      <w:proofErr w:type="spellEnd"/>
      <w:r w:rsidR="0084638B" w:rsidRPr="00902AC5">
        <w:rPr>
          <w:rFonts w:ascii="Times New Roman" w:eastAsia="Times New Roman" w:hAnsi="Times New Roman" w:cs="Times New Roman"/>
          <w:sz w:val="28"/>
          <w:lang w:val="uk-UA"/>
        </w:rPr>
        <w:t xml:space="preserve"> кластера «</w:t>
      </w:r>
      <w:proofErr w:type="spellStart"/>
      <w:r w:rsidR="0084638B" w:rsidRPr="00902AC5">
        <w:rPr>
          <w:rFonts w:ascii="Times New Roman" w:eastAsia="Times New Roman" w:hAnsi="Times New Roman" w:cs="Times New Roman"/>
          <w:sz w:val="28"/>
          <w:lang w:val="uk-UA"/>
        </w:rPr>
        <w:t>Горбо</w:t>
      </w:r>
      <w:r w:rsidR="009A598E">
        <w:rPr>
          <w:rFonts w:ascii="Times New Roman" w:eastAsia="Times New Roman" w:hAnsi="Times New Roman" w:cs="Times New Roman"/>
          <w:sz w:val="28"/>
          <w:lang w:val="uk-UA"/>
        </w:rPr>
        <w:t>Г</w:t>
      </w:r>
      <w:r w:rsidR="0084638B" w:rsidRPr="00902AC5">
        <w:rPr>
          <w:rFonts w:ascii="Times New Roman" w:eastAsia="Times New Roman" w:hAnsi="Times New Roman" w:cs="Times New Roman"/>
          <w:sz w:val="28"/>
          <w:lang w:val="uk-UA"/>
        </w:rPr>
        <w:t>ори</w:t>
      </w:r>
      <w:proofErr w:type="spellEnd"/>
      <w:r w:rsidR="0084638B" w:rsidRPr="00902AC5">
        <w:rPr>
          <w:rFonts w:ascii="Times New Roman" w:eastAsia="Times New Roman" w:hAnsi="Times New Roman" w:cs="Times New Roman"/>
          <w:sz w:val="28"/>
          <w:lang w:val="uk-UA"/>
        </w:rPr>
        <w:t xml:space="preserve">», який реалізовується за рахунок коштів державного бюджету, отриманих від Європейського Союзу за </w:t>
      </w:r>
      <w:r w:rsidR="0084638B" w:rsidRPr="00902AC5">
        <w:rPr>
          <w:rFonts w:ascii="Times New Roman" w:eastAsia="Times New Roman" w:hAnsi="Times New Roman" w:cs="Times New Roman"/>
          <w:sz w:val="28"/>
          <w:shd w:val="clear" w:color="auto" w:fill="FFFFFF"/>
          <w:lang w:val="uk-UA"/>
        </w:rPr>
        <w:t xml:space="preserve">КПКВК 2751270 «Підтримка регіональної політики України» </w:t>
      </w:r>
      <w:r w:rsidR="0084638B" w:rsidRPr="00902AC5">
        <w:rPr>
          <w:rFonts w:ascii="Times New Roman" w:eastAsia="Times New Roman" w:hAnsi="Times New Roman" w:cs="Times New Roman"/>
          <w:sz w:val="28"/>
          <w:lang w:val="uk-UA"/>
        </w:rPr>
        <w:t xml:space="preserve">у вигляді грошового внеску на </w:t>
      </w:r>
      <w:r w:rsidR="0063751C" w:rsidRPr="00902AC5">
        <w:rPr>
          <w:rFonts w:ascii="Times New Roman" w:eastAsia="Times New Roman" w:hAnsi="Times New Roman" w:cs="Times New Roman"/>
          <w:sz w:val="28"/>
          <w:lang w:val="uk-UA"/>
        </w:rPr>
        <w:t>спів</w:t>
      </w:r>
      <w:r w:rsidR="0084638B" w:rsidRPr="00902AC5">
        <w:rPr>
          <w:rFonts w:ascii="Times New Roman" w:eastAsia="Times New Roman" w:hAnsi="Times New Roman" w:cs="Times New Roman"/>
          <w:sz w:val="28"/>
          <w:lang w:val="uk-UA"/>
        </w:rPr>
        <w:t xml:space="preserve">фінансування заходів проекту; </w:t>
      </w:r>
      <w:bookmarkStart w:id="2" w:name="n18"/>
      <w:bookmarkEnd w:id="2"/>
    </w:p>
    <w:p w:rsidR="0063751C" w:rsidRPr="00902AC5" w:rsidRDefault="0084638B" w:rsidP="005875D1">
      <w:pPr>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w:t>
      </w:r>
      <w:r w:rsidR="00C24F38"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 xml:space="preserve">Департаменту </w:t>
      </w:r>
      <w:r w:rsidR="007011EE" w:rsidRPr="00902AC5">
        <w:rPr>
          <w:rFonts w:ascii="Times New Roman" w:eastAsia="Times New Roman" w:hAnsi="Times New Roman" w:cs="Times New Roman"/>
          <w:sz w:val="28"/>
          <w:lang w:val="uk-UA"/>
        </w:rPr>
        <w:t xml:space="preserve">агропромислового розвитку </w:t>
      </w:r>
      <w:r w:rsidR="00464CFD" w:rsidRPr="00902AC5">
        <w:rPr>
          <w:rFonts w:ascii="Times New Roman" w:eastAsia="Times New Roman" w:hAnsi="Times New Roman" w:cs="Times New Roman"/>
          <w:sz w:val="28"/>
          <w:lang w:val="uk-UA"/>
        </w:rPr>
        <w:t>облдержадміністрації</w:t>
      </w:r>
      <w:r w:rsidR="007011EE" w:rsidRPr="00902AC5">
        <w:rPr>
          <w:rFonts w:ascii="Times New Roman" w:eastAsia="Times New Roman" w:hAnsi="Times New Roman" w:cs="Times New Roman"/>
          <w:sz w:val="28"/>
          <w:lang w:val="uk-UA"/>
        </w:rPr>
        <w:t xml:space="preserve"> для фінансування видатків</w:t>
      </w:r>
      <w:r w:rsidR="002E53AE" w:rsidRPr="00902AC5">
        <w:rPr>
          <w:rFonts w:ascii="Times New Roman" w:eastAsia="Times New Roman" w:hAnsi="Times New Roman" w:cs="Times New Roman"/>
          <w:sz w:val="28"/>
          <w:lang w:val="uk-UA"/>
        </w:rPr>
        <w:t>,</w:t>
      </w:r>
      <w:r w:rsidR="007011EE" w:rsidRPr="00902AC5">
        <w:rPr>
          <w:rFonts w:ascii="Times New Roman" w:eastAsia="Times New Roman" w:hAnsi="Times New Roman" w:cs="Times New Roman"/>
          <w:sz w:val="28"/>
          <w:lang w:val="uk-UA"/>
        </w:rPr>
        <w:t xml:space="preserve"> пов’язаних</w:t>
      </w:r>
      <w:r w:rsidR="002C3FFB" w:rsidRPr="00902AC5">
        <w:rPr>
          <w:rFonts w:ascii="Times New Roman" w:eastAsia="Times New Roman" w:hAnsi="Times New Roman" w:cs="Times New Roman"/>
          <w:sz w:val="28"/>
          <w:lang w:val="uk-UA"/>
        </w:rPr>
        <w:t xml:space="preserve"> з</w:t>
      </w:r>
      <w:r w:rsidR="007011EE" w:rsidRPr="00902AC5">
        <w:rPr>
          <w:rFonts w:ascii="Times New Roman" w:eastAsia="Times New Roman" w:hAnsi="Times New Roman" w:cs="Times New Roman"/>
          <w:sz w:val="28"/>
          <w:lang w:val="uk-UA"/>
        </w:rPr>
        <w:t xml:space="preserve"> </w:t>
      </w:r>
      <w:r w:rsidR="00464CFD" w:rsidRPr="00902AC5">
        <w:rPr>
          <w:rFonts w:ascii="Times New Roman" w:eastAsia="Times New Roman" w:hAnsi="Times New Roman" w:cs="Times New Roman"/>
          <w:sz w:val="28"/>
          <w:lang w:val="uk-UA"/>
        </w:rPr>
        <w:t xml:space="preserve">участю та </w:t>
      </w:r>
      <w:r w:rsidR="002C3FFB" w:rsidRPr="00902AC5">
        <w:rPr>
          <w:rFonts w:ascii="Times New Roman" w:eastAsia="Times New Roman" w:hAnsi="Times New Roman" w:cs="Times New Roman"/>
          <w:sz w:val="28"/>
          <w:lang w:val="uk-UA"/>
        </w:rPr>
        <w:t>організацією</w:t>
      </w:r>
      <w:r w:rsidR="00464CFD" w:rsidRPr="00902AC5">
        <w:rPr>
          <w:rFonts w:ascii="Times New Roman" w:eastAsia="Times New Roman" w:hAnsi="Times New Roman" w:cs="Times New Roman"/>
          <w:sz w:val="28"/>
          <w:lang w:val="uk-UA"/>
        </w:rPr>
        <w:t xml:space="preserve"> виставок</w:t>
      </w:r>
      <w:r w:rsidR="002C3FFB" w:rsidRPr="00902AC5">
        <w:rPr>
          <w:rFonts w:ascii="Times New Roman" w:eastAsia="Times New Roman" w:hAnsi="Times New Roman" w:cs="Times New Roman"/>
          <w:sz w:val="28"/>
          <w:lang w:val="uk-UA"/>
        </w:rPr>
        <w:t>, ярмар</w:t>
      </w:r>
      <w:r w:rsidR="004D6C6F" w:rsidRPr="00902AC5">
        <w:rPr>
          <w:rFonts w:ascii="Times New Roman" w:eastAsia="Times New Roman" w:hAnsi="Times New Roman" w:cs="Times New Roman"/>
          <w:sz w:val="28"/>
          <w:lang w:val="uk-UA"/>
        </w:rPr>
        <w:t>ок</w:t>
      </w:r>
      <w:r w:rsidR="0063751C" w:rsidRPr="00902AC5">
        <w:rPr>
          <w:rFonts w:ascii="Times New Roman" w:eastAsia="Times New Roman" w:hAnsi="Times New Roman" w:cs="Times New Roman"/>
          <w:sz w:val="28"/>
          <w:lang w:val="uk-UA"/>
        </w:rPr>
        <w:t xml:space="preserve">, організації тренінгів, семінарів, конференцій, форумів, </w:t>
      </w:r>
      <w:r w:rsidR="0063751C" w:rsidRPr="00902AC5">
        <w:rPr>
          <w:rFonts w:ascii="Times New Roman" w:hAnsi="Times New Roman" w:cs="Times New Roman"/>
          <w:sz w:val="28"/>
          <w:lang w:val="uk-UA"/>
        </w:rPr>
        <w:t>промоцією аграрного потенціалу області, кращих практик</w:t>
      </w:r>
      <w:r w:rsidR="003A6D6E" w:rsidRPr="00902AC5">
        <w:rPr>
          <w:rFonts w:ascii="Times New Roman" w:hAnsi="Times New Roman" w:cs="Times New Roman"/>
          <w:sz w:val="28"/>
          <w:lang w:val="uk-UA"/>
        </w:rPr>
        <w:t>, проведення інформаційних кампаній та заходів.</w:t>
      </w:r>
    </w:p>
    <w:p w:rsidR="005F4302" w:rsidRPr="00902AC5" w:rsidRDefault="005C4507" w:rsidP="003A6D6E">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ab/>
      </w:r>
      <w:r w:rsidR="00006533" w:rsidRPr="00902AC5">
        <w:rPr>
          <w:rFonts w:ascii="Times New Roman" w:eastAsia="Times New Roman" w:hAnsi="Times New Roman" w:cs="Times New Roman"/>
          <w:b/>
          <w:sz w:val="28"/>
          <w:lang w:val="uk-UA"/>
        </w:rPr>
        <w:t xml:space="preserve">     </w:t>
      </w:r>
      <w:r w:rsidR="009355CF" w:rsidRPr="00902AC5">
        <w:rPr>
          <w:rFonts w:ascii="Times New Roman" w:eastAsia="Times New Roman" w:hAnsi="Times New Roman" w:cs="Times New Roman"/>
          <w:b/>
          <w:sz w:val="28"/>
          <w:lang w:val="uk-UA"/>
        </w:rPr>
        <w:t xml:space="preserve">Кошти обласного бюджету на </w:t>
      </w:r>
      <w:r w:rsidR="003A6D6E" w:rsidRPr="00902AC5">
        <w:rPr>
          <w:rFonts w:ascii="Times New Roman" w:eastAsia="Times New Roman" w:hAnsi="Times New Roman" w:cs="Times New Roman"/>
          <w:b/>
          <w:sz w:val="28"/>
          <w:lang w:val="uk-UA"/>
        </w:rPr>
        <w:t>фінансову підтримк</w:t>
      </w:r>
      <w:r w:rsidR="00BD48B1" w:rsidRPr="00902AC5">
        <w:rPr>
          <w:rFonts w:ascii="Times New Roman" w:eastAsia="Times New Roman" w:hAnsi="Times New Roman" w:cs="Times New Roman"/>
          <w:b/>
          <w:sz w:val="28"/>
          <w:lang w:val="uk-UA"/>
        </w:rPr>
        <w:t>у</w:t>
      </w:r>
      <w:r w:rsidR="003A6D6E" w:rsidRPr="00902AC5">
        <w:rPr>
          <w:rFonts w:ascii="Times New Roman" w:eastAsia="Times New Roman" w:hAnsi="Times New Roman" w:cs="Times New Roman"/>
          <w:b/>
          <w:sz w:val="28"/>
          <w:lang w:val="uk-UA"/>
        </w:rPr>
        <w:t xml:space="preserve"> суб’єктів господарювання агропромислового комплексу, фізичних осіб шляхом компенсації відсотків за кредитами (позиками), залученими в банківських установах чи кредитних спілках у національній валюті, та відсотків за комісію</w:t>
      </w:r>
      <w:r w:rsidR="003A6D6E" w:rsidRPr="00902AC5">
        <w:rPr>
          <w:rFonts w:ascii="Times New Roman" w:hAnsi="Times New Roman" w:cs="Times New Roman"/>
          <w:b/>
          <w:sz w:val="28"/>
          <w:szCs w:val="28"/>
          <w:lang w:val="uk-UA"/>
        </w:rPr>
        <w:t xml:space="preserve"> супроводження договорів фінансового лізингу </w:t>
      </w:r>
      <w:r w:rsidR="003A6D6E" w:rsidRPr="00902AC5">
        <w:rPr>
          <w:rFonts w:ascii="Times New Roman" w:eastAsia="Times New Roman" w:hAnsi="Times New Roman" w:cs="Times New Roman"/>
          <w:sz w:val="28"/>
          <w:lang w:val="uk-UA"/>
        </w:rPr>
        <w:t>надаю</w:t>
      </w:r>
      <w:r w:rsidR="009355CF" w:rsidRPr="00902AC5">
        <w:rPr>
          <w:rFonts w:ascii="Times New Roman" w:eastAsia="Times New Roman" w:hAnsi="Times New Roman" w:cs="Times New Roman"/>
          <w:sz w:val="28"/>
          <w:lang w:val="uk-UA"/>
        </w:rPr>
        <w:t>ться суб’єктам господарювання, фізичним особа</w:t>
      </w:r>
      <w:r w:rsidR="003A6D6E" w:rsidRPr="00902AC5">
        <w:rPr>
          <w:rFonts w:ascii="Times New Roman" w:eastAsia="Times New Roman" w:hAnsi="Times New Roman" w:cs="Times New Roman"/>
          <w:sz w:val="28"/>
          <w:lang w:val="uk-UA"/>
        </w:rPr>
        <w:t xml:space="preserve">м, які залучили кредитні </w:t>
      </w:r>
      <w:r w:rsidR="00CF39D7" w:rsidRPr="00902AC5">
        <w:rPr>
          <w:rFonts w:ascii="Times New Roman" w:eastAsia="Times New Roman" w:hAnsi="Times New Roman" w:cs="Times New Roman"/>
          <w:sz w:val="28"/>
          <w:lang w:val="uk-UA"/>
        </w:rPr>
        <w:t>ресурси</w:t>
      </w:r>
      <w:r w:rsidR="009355CF" w:rsidRPr="00902AC5">
        <w:rPr>
          <w:rFonts w:ascii="Times New Roman" w:eastAsia="Times New Roman" w:hAnsi="Times New Roman" w:cs="Times New Roman"/>
          <w:sz w:val="28"/>
          <w:lang w:val="uk-UA"/>
        </w:rPr>
        <w:t xml:space="preserve"> для здійснення діяльності у сфері агропромислового комплексу</w:t>
      </w:r>
      <w:r w:rsidR="00CF39D7" w:rsidRPr="00902AC5">
        <w:rPr>
          <w:rFonts w:ascii="Times New Roman" w:eastAsia="Times New Roman" w:hAnsi="Times New Roman" w:cs="Times New Roman"/>
          <w:sz w:val="28"/>
          <w:lang w:val="uk-UA"/>
        </w:rPr>
        <w:t>.</w:t>
      </w:r>
    </w:p>
    <w:p w:rsidR="004C6181" w:rsidRPr="00902AC5" w:rsidRDefault="009355CF" w:rsidP="003A6D6E">
      <w:pPr>
        <w:spacing w:after="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Фінансова підтримка на часткове відшкодування відсотків за користування кредитними ресурсами надається в розмірі </w:t>
      </w:r>
      <w:r w:rsidR="00CF39D7" w:rsidRPr="00902AC5">
        <w:rPr>
          <w:rFonts w:ascii="Times New Roman" w:eastAsia="Times New Roman" w:hAnsi="Times New Roman" w:cs="Times New Roman"/>
          <w:sz w:val="28"/>
          <w:lang w:val="uk-UA"/>
        </w:rPr>
        <w:t xml:space="preserve">1,5 </w:t>
      </w:r>
      <w:r w:rsidRPr="00902AC5">
        <w:rPr>
          <w:rFonts w:ascii="Times New Roman" w:eastAsia="Times New Roman" w:hAnsi="Times New Roman" w:cs="Times New Roman"/>
          <w:sz w:val="28"/>
          <w:lang w:val="uk-UA"/>
        </w:rPr>
        <w:t>облікової ставки Національного банку України, що діє на дату нарахування відсотків за користування кредитами (позиками), але не більше ставки, передбачено</w:t>
      </w:r>
      <w:r w:rsidR="00CF39D7" w:rsidRPr="00902AC5">
        <w:rPr>
          <w:rFonts w:ascii="Times New Roman" w:eastAsia="Times New Roman" w:hAnsi="Times New Roman" w:cs="Times New Roman"/>
          <w:sz w:val="28"/>
          <w:lang w:val="uk-UA"/>
        </w:rPr>
        <w:t>ї угодою кредитування (позики)</w:t>
      </w:r>
      <w:r w:rsidR="009732B2" w:rsidRPr="00902AC5">
        <w:rPr>
          <w:rFonts w:ascii="Times New Roman" w:eastAsia="Times New Roman" w:hAnsi="Times New Roman" w:cs="Times New Roman"/>
          <w:sz w:val="28"/>
          <w:szCs w:val="28"/>
          <w:lang w:val="uk-UA"/>
        </w:rPr>
        <w:t xml:space="preserve">, </w:t>
      </w:r>
      <w:r w:rsidR="00CF39D7" w:rsidRPr="00902AC5">
        <w:rPr>
          <w:rFonts w:ascii="Times New Roman" w:eastAsia="Times New Roman" w:hAnsi="Times New Roman" w:cs="Times New Roman"/>
          <w:color w:val="333333"/>
          <w:sz w:val="28"/>
          <w:szCs w:val="28"/>
          <w:lang w:val="uk-UA"/>
        </w:rPr>
        <w:t>зменшених на 5</w:t>
      </w:r>
      <w:r w:rsidR="009732B2" w:rsidRPr="00902AC5">
        <w:rPr>
          <w:rFonts w:ascii="Times New Roman" w:eastAsia="Times New Roman" w:hAnsi="Times New Roman" w:cs="Times New Roman"/>
          <w:color w:val="333333"/>
          <w:sz w:val="28"/>
          <w:szCs w:val="28"/>
          <w:lang w:val="uk-UA"/>
        </w:rPr>
        <w:t xml:space="preserve"> відсоткових пункти</w:t>
      </w:r>
      <w:r w:rsidR="009732B2" w:rsidRPr="00902AC5">
        <w:rPr>
          <w:rFonts w:ascii="Times New Roman" w:eastAsia="Times New Roman" w:hAnsi="Times New Roman" w:cs="Times New Roman"/>
          <w:sz w:val="28"/>
          <w:szCs w:val="28"/>
          <w:lang w:val="uk-UA"/>
        </w:rPr>
        <w:t>.</w:t>
      </w:r>
    </w:p>
    <w:p w:rsidR="00C24F38" w:rsidRPr="00902AC5" w:rsidRDefault="004C6181" w:rsidP="00CF39D7">
      <w:pPr>
        <w:spacing w:after="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Відшкодуванню підлягають </w:t>
      </w:r>
      <w:r w:rsidR="00CF39D7" w:rsidRPr="00902AC5">
        <w:rPr>
          <w:rFonts w:ascii="Times New Roman" w:eastAsia="Times New Roman" w:hAnsi="Times New Roman" w:cs="Times New Roman"/>
          <w:sz w:val="28"/>
          <w:lang w:val="uk-UA"/>
        </w:rPr>
        <w:t>сплачені відсотки у поточному році за залученими кредитами (позиками)</w:t>
      </w:r>
      <w:r w:rsidRPr="00902AC5">
        <w:rPr>
          <w:rFonts w:ascii="Times New Roman" w:eastAsia="Times New Roman" w:hAnsi="Times New Roman" w:cs="Times New Roman"/>
          <w:sz w:val="28"/>
          <w:lang w:val="uk-UA"/>
        </w:rPr>
        <w:t xml:space="preserve">, які не потрапляють під умови державної програми </w:t>
      </w:r>
      <w:r w:rsidR="003B6876" w:rsidRPr="00902AC5">
        <w:rPr>
          <w:rFonts w:ascii="Times New Roman" w:eastAsia="Times New Roman" w:hAnsi="Times New Roman" w:cs="Times New Roman"/>
          <w:sz w:val="28"/>
          <w:lang w:val="uk-UA"/>
        </w:rPr>
        <w:t>фі</w:t>
      </w:r>
      <w:r w:rsidR="00CF39D7" w:rsidRPr="00902AC5">
        <w:rPr>
          <w:rFonts w:ascii="Times New Roman" w:eastAsia="Times New Roman" w:hAnsi="Times New Roman" w:cs="Times New Roman"/>
          <w:sz w:val="28"/>
          <w:lang w:val="uk-UA"/>
        </w:rPr>
        <w:t>нансової підтримки заходів в агропромисловому комплексі</w:t>
      </w:r>
      <w:r w:rsidR="003B6876" w:rsidRPr="00902AC5">
        <w:rPr>
          <w:rFonts w:ascii="Times New Roman" w:eastAsia="Times New Roman" w:hAnsi="Times New Roman" w:cs="Times New Roman"/>
          <w:sz w:val="28"/>
          <w:lang w:val="uk-UA"/>
        </w:rPr>
        <w:t xml:space="preserve"> </w:t>
      </w:r>
      <w:r w:rsidR="00B640DA" w:rsidRPr="00902AC5">
        <w:rPr>
          <w:rFonts w:ascii="Times New Roman" w:eastAsia="Times New Roman" w:hAnsi="Times New Roman" w:cs="Times New Roman"/>
          <w:sz w:val="28"/>
          <w:lang w:val="uk-UA"/>
        </w:rPr>
        <w:t xml:space="preserve">шляхом здешевлення </w:t>
      </w:r>
      <w:r w:rsidR="003B6876" w:rsidRPr="00902AC5">
        <w:rPr>
          <w:rFonts w:ascii="Times New Roman" w:eastAsia="Times New Roman" w:hAnsi="Times New Roman" w:cs="Times New Roman"/>
          <w:sz w:val="28"/>
          <w:lang w:val="uk-UA"/>
        </w:rPr>
        <w:t>кредитів</w:t>
      </w:r>
      <w:r w:rsidRPr="00902AC5">
        <w:rPr>
          <w:rFonts w:ascii="Times New Roman" w:eastAsia="Times New Roman" w:hAnsi="Times New Roman" w:cs="Times New Roman"/>
          <w:sz w:val="28"/>
          <w:lang w:val="uk-UA"/>
        </w:rPr>
        <w:t>.</w:t>
      </w:r>
      <w:r w:rsidR="009355CF" w:rsidRPr="00902AC5">
        <w:rPr>
          <w:rFonts w:ascii="Times New Roman" w:eastAsia="Times New Roman" w:hAnsi="Times New Roman" w:cs="Times New Roman"/>
          <w:sz w:val="28"/>
          <w:lang w:val="uk-UA"/>
        </w:rPr>
        <w:t xml:space="preserve"> Відшкодуванню підлягає частина плати (відсотків) за кредитами (позиками), основна сума яких використана на потреби, пов’язані з виробництвом сільськогосподарської продукції, на придбання, створення (оновлення) матеріально-технічної бази суб’єктів господарювання, фізичних осіб. </w:t>
      </w:r>
    </w:p>
    <w:p w:rsidR="00C85FCA" w:rsidRPr="00902AC5" w:rsidRDefault="00A4498D" w:rsidP="003A6D6E">
      <w:pPr>
        <w:spacing w:after="0" w:line="240" w:lineRule="auto"/>
        <w:ind w:firstLine="709"/>
        <w:jc w:val="both"/>
        <w:rPr>
          <w:rFonts w:ascii="Times New Roman" w:hAnsi="Times New Roman" w:cs="Times New Roman"/>
          <w:sz w:val="28"/>
          <w:szCs w:val="28"/>
          <w:lang w:val="uk-UA"/>
        </w:rPr>
      </w:pPr>
      <w:r w:rsidRPr="00902AC5">
        <w:rPr>
          <w:rFonts w:ascii="Times New Roman" w:eastAsia="Times New Roman" w:hAnsi="Times New Roman" w:cs="Times New Roman"/>
          <w:sz w:val="28"/>
          <w:lang w:val="uk-UA"/>
        </w:rPr>
        <w:t>Кошти обласного бюджету на фінансову підтримку шляхом компенсації відсотків</w:t>
      </w:r>
      <w:r w:rsidRPr="00902AC5">
        <w:rPr>
          <w:rFonts w:ascii="Times New Roman" w:hAnsi="Times New Roman" w:cs="Times New Roman"/>
          <w:sz w:val="28"/>
          <w:szCs w:val="28"/>
          <w:lang w:val="uk-UA"/>
        </w:rPr>
        <w:t xml:space="preserve"> за сплату комісії за супроводження договорів </w:t>
      </w:r>
      <w:r w:rsidRPr="00902AC5">
        <w:rPr>
          <w:rFonts w:ascii="Times New Roman" w:hAnsi="Times New Roman" w:cs="Times New Roman"/>
          <w:sz w:val="28"/>
          <w:szCs w:val="28"/>
          <w:lang w:val="uk-UA"/>
        </w:rPr>
        <w:lastRenderedPageBreak/>
        <w:t xml:space="preserve">фінансового лізингу </w:t>
      </w:r>
      <w:r w:rsidR="00C85FCA" w:rsidRPr="00902AC5">
        <w:rPr>
          <w:rFonts w:ascii="Times New Roman" w:hAnsi="Times New Roman" w:cs="Times New Roman"/>
          <w:sz w:val="28"/>
          <w:szCs w:val="28"/>
          <w:lang w:val="uk-UA"/>
        </w:rPr>
        <w:t xml:space="preserve">надається суб’єктам господарювання, які здійснюють діяльність з виробництва продукції сільського господарства та придбали сільськогосподарську техніку у фінансовий лізинг в розмірі </w:t>
      </w:r>
      <w:r w:rsidR="00FA5E45" w:rsidRPr="00902AC5">
        <w:rPr>
          <w:rFonts w:ascii="Times New Roman" w:hAnsi="Times New Roman" w:cs="Times New Roman"/>
          <w:sz w:val="28"/>
          <w:szCs w:val="28"/>
          <w:lang w:val="uk-UA"/>
        </w:rPr>
        <w:t xml:space="preserve">до </w:t>
      </w:r>
      <w:r w:rsidR="00C24F38" w:rsidRPr="00902AC5">
        <w:rPr>
          <w:rFonts w:ascii="Times New Roman" w:hAnsi="Times New Roman" w:cs="Times New Roman"/>
          <w:sz w:val="28"/>
          <w:szCs w:val="28"/>
          <w:lang w:val="uk-UA"/>
        </w:rPr>
        <w:t>1</w:t>
      </w:r>
      <w:r w:rsidR="00C85FCA" w:rsidRPr="00902AC5">
        <w:rPr>
          <w:rFonts w:ascii="Times New Roman" w:hAnsi="Times New Roman" w:cs="Times New Roman"/>
          <w:sz w:val="28"/>
          <w:szCs w:val="28"/>
          <w:lang w:val="uk-UA"/>
        </w:rPr>
        <w:t>,5 облікової ставки Національного банку України, що діє на дату нарахування комісій за супроводження договорів фінансового лізингу</w:t>
      </w:r>
      <w:r w:rsidR="009B6416" w:rsidRPr="00902AC5">
        <w:rPr>
          <w:rFonts w:ascii="Times New Roman" w:hAnsi="Times New Roman" w:cs="Times New Roman"/>
          <w:sz w:val="28"/>
          <w:szCs w:val="28"/>
          <w:lang w:val="uk-UA"/>
        </w:rPr>
        <w:t xml:space="preserve">. </w:t>
      </w:r>
    </w:p>
    <w:p w:rsidR="0048066B" w:rsidRPr="00902AC5" w:rsidRDefault="009B6416" w:rsidP="003A6D6E">
      <w:pPr>
        <w:tabs>
          <w:tab w:val="left" w:pos="284"/>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r>
      <w:r w:rsidRPr="00902AC5">
        <w:rPr>
          <w:rFonts w:ascii="Times New Roman" w:eastAsia="Times New Roman" w:hAnsi="Times New Roman" w:cs="Times New Roman"/>
          <w:sz w:val="28"/>
          <w:lang w:val="uk-UA"/>
        </w:rPr>
        <w:tab/>
      </w:r>
      <w:r w:rsidR="0048066B" w:rsidRPr="00902AC5">
        <w:rPr>
          <w:rFonts w:ascii="Times New Roman" w:eastAsia="Times New Roman" w:hAnsi="Times New Roman" w:cs="Times New Roman"/>
          <w:sz w:val="28"/>
          <w:lang w:val="uk-UA"/>
        </w:rPr>
        <w:t xml:space="preserve">Максимальна сума фінансової підтримки </w:t>
      </w:r>
      <w:r w:rsidRPr="00902AC5">
        <w:rPr>
          <w:rFonts w:ascii="Times New Roman" w:eastAsia="Times New Roman" w:hAnsi="Times New Roman" w:cs="Times New Roman"/>
          <w:sz w:val="28"/>
          <w:lang w:val="uk-UA"/>
        </w:rPr>
        <w:t>за вказаний захід</w:t>
      </w:r>
      <w:r w:rsidR="008179A0" w:rsidRPr="00902AC5">
        <w:rPr>
          <w:rFonts w:ascii="Times New Roman" w:eastAsia="Times New Roman" w:hAnsi="Times New Roman" w:cs="Times New Roman"/>
          <w:sz w:val="28"/>
          <w:lang w:val="uk-UA"/>
        </w:rPr>
        <w:t xml:space="preserve"> </w:t>
      </w:r>
      <w:r w:rsidR="0048066B" w:rsidRPr="00902AC5">
        <w:rPr>
          <w:rFonts w:ascii="Times New Roman" w:eastAsia="Times New Roman" w:hAnsi="Times New Roman" w:cs="Times New Roman"/>
          <w:sz w:val="28"/>
          <w:lang w:val="uk-UA"/>
        </w:rPr>
        <w:t xml:space="preserve">протягом бюджетного року для одного суб’єкта господарювання (юридичної особи)  </w:t>
      </w:r>
      <w:r w:rsidR="002E53AE" w:rsidRPr="00902AC5">
        <w:rPr>
          <w:rFonts w:ascii="Times New Roman" w:eastAsia="Times New Roman" w:hAnsi="Times New Roman" w:cs="Times New Roman"/>
          <w:sz w:val="28"/>
          <w:lang w:val="uk-UA"/>
        </w:rPr>
        <w:t>становить</w:t>
      </w:r>
      <w:r w:rsidR="0048066B"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2</w:t>
      </w:r>
      <w:r w:rsidR="0048066B" w:rsidRPr="00902AC5">
        <w:rPr>
          <w:rFonts w:ascii="Times New Roman" w:eastAsia="Times New Roman" w:hAnsi="Times New Roman" w:cs="Times New Roman"/>
          <w:sz w:val="28"/>
          <w:lang w:val="uk-UA"/>
        </w:rPr>
        <w:t>00 тис. грн, для фізичних осіб-підприємців та фізичних осіб –</w:t>
      </w:r>
      <w:r w:rsidR="002E53AE" w:rsidRPr="00902AC5">
        <w:rPr>
          <w:rFonts w:ascii="Times New Roman" w:eastAsia="Times New Roman" w:hAnsi="Times New Roman" w:cs="Times New Roman"/>
          <w:sz w:val="28"/>
          <w:lang w:val="uk-UA"/>
        </w:rPr>
        <w:t xml:space="preserve">           </w:t>
      </w:r>
      <w:r w:rsidR="0048066B" w:rsidRPr="00902AC5">
        <w:rPr>
          <w:rFonts w:ascii="Times New Roman" w:eastAsia="Times New Roman" w:hAnsi="Times New Roman" w:cs="Times New Roman"/>
          <w:sz w:val="28"/>
          <w:lang w:val="uk-UA"/>
        </w:rPr>
        <w:t>1</w:t>
      </w:r>
      <w:r w:rsidRPr="00902AC5">
        <w:rPr>
          <w:rFonts w:ascii="Times New Roman" w:eastAsia="Times New Roman" w:hAnsi="Times New Roman" w:cs="Times New Roman"/>
          <w:sz w:val="28"/>
          <w:lang w:val="uk-UA"/>
        </w:rPr>
        <w:t>0</w:t>
      </w:r>
      <w:r w:rsidR="0048066B" w:rsidRPr="00902AC5">
        <w:rPr>
          <w:rFonts w:ascii="Times New Roman" w:eastAsia="Times New Roman" w:hAnsi="Times New Roman" w:cs="Times New Roman"/>
          <w:sz w:val="28"/>
          <w:lang w:val="uk-UA"/>
        </w:rPr>
        <w:t xml:space="preserve">0 тис. гривень. </w:t>
      </w:r>
    </w:p>
    <w:p w:rsidR="005F4302" w:rsidRPr="00902AC5" w:rsidRDefault="00BD48B1" w:rsidP="005F5702">
      <w:pPr>
        <w:tabs>
          <w:tab w:val="left" w:pos="1134"/>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 xml:space="preserve">          </w:t>
      </w:r>
      <w:r w:rsidR="009355CF" w:rsidRPr="00902AC5">
        <w:rPr>
          <w:rFonts w:ascii="Times New Roman" w:eastAsia="Times New Roman" w:hAnsi="Times New Roman" w:cs="Times New Roman"/>
          <w:b/>
          <w:sz w:val="28"/>
          <w:lang w:val="uk-UA"/>
        </w:rPr>
        <w:t xml:space="preserve">Кошти обласного бюджету на </w:t>
      </w:r>
      <w:r w:rsidR="005F5702" w:rsidRPr="00902AC5">
        <w:rPr>
          <w:rFonts w:ascii="Times New Roman" w:eastAsia="Times New Roman" w:hAnsi="Times New Roman" w:cs="Times New Roman"/>
          <w:b/>
          <w:sz w:val="28"/>
          <w:lang w:val="uk-UA"/>
        </w:rPr>
        <w:t>фінансову підтримку суб’єктів господарювання агропромислового комплексу на зворотній основі у вигляді пільгових кредитів на реалізацію бізнес-планів</w:t>
      </w:r>
      <w:r w:rsidR="005F5702"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надаються суб’єктам господарювання, які здійснюють діяльність з виробництва продукції сільського господ</w:t>
      </w:r>
      <w:r w:rsidR="00953144" w:rsidRPr="00902AC5">
        <w:rPr>
          <w:rFonts w:ascii="Times New Roman" w:eastAsia="Times New Roman" w:hAnsi="Times New Roman" w:cs="Times New Roman"/>
          <w:sz w:val="28"/>
          <w:lang w:val="uk-UA"/>
        </w:rPr>
        <w:t>арства, її зберігання, переробку</w:t>
      </w:r>
      <w:r w:rsidR="009355CF" w:rsidRPr="00902AC5">
        <w:rPr>
          <w:rFonts w:ascii="Times New Roman" w:eastAsia="Times New Roman" w:hAnsi="Times New Roman" w:cs="Times New Roman"/>
          <w:sz w:val="28"/>
          <w:lang w:val="uk-UA"/>
        </w:rPr>
        <w:t>, доведення до споживача на реалізацію визначених на конкурсній основі бізнес-планів із здійснення діяльності в агропромисловому комплексі, у тому числі новоствореним (зареєстрованим)</w:t>
      </w:r>
      <w:r w:rsidR="000C0EEA" w:rsidRPr="00902AC5">
        <w:rPr>
          <w:rFonts w:ascii="Times New Roman" w:eastAsia="Times New Roman" w:hAnsi="Times New Roman" w:cs="Times New Roman"/>
          <w:sz w:val="28"/>
          <w:lang w:val="uk-UA"/>
        </w:rPr>
        <w:t xml:space="preserve"> або таким, що започатковують новий напрям діяльності.</w:t>
      </w:r>
    </w:p>
    <w:p w:rsidR="005F4302" w:rsidRPr="00902AC5" w:rsidRDefault="009355CF" w:rsidP="005F5702">
      <w:pPr>
        <w:tabs>
          <w:tab w:val="left" w:pos="5562"/>
        </w:tabs>
        <w:spacing w:after="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Фінансова підтримка надається переможцям конкурсу бізнес-планів на платній та зворотній основі терміном до 5-ти років у розмірі, визначеному бізнес-планом, але не більше </w:t>
      </w:r>
      <w:r w:rsidR="00FA0C8E" w:rsidRPr="00902AC5">
        <w:rPr>
          <w:rFonts w:ascii="Times New Roman" w:eastAsia="Times New Roman" w:hAnsi="Times New Roman" w:cs="Times New Roman"/>
          <w:sz w:val="28"/>
          <w:lang w:val="uk-UA"/>
        </w:rPr>
        <w:t>7</w:t>
      </w:r>
      <w:r w:rsidRPr="00902AC5">
        <w:rPr>
          <w:rFonts w:ascii="Times New Roman" w:eastAsia="Times New Roman" w:hAnsi="Times New Roman" w:cs="Times New Roman"/>
          <w:sz w:val="28"/>
          <w:lang w:val="uk-UA"/>
        </w:rPr>
        <w:t>00 тис. грн, з відтермінуванням погашення основної суми зобов’язання до 1 року (відтермінування сплати до терміну надання кредиту не враховується) на такі цілі:</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придбання сільськогосподарської техніки та технологічного обладнання для забезпечення діяльності суб</w:t>
      </w:r>
      <w:r w:rsidR="00096083">
        <w:rPr>
          <w:rFonts w:ascii="Times New Roman" w:eastAsia="Times New Roman" w:hAnsi="Times New Roman" w:cs="Times New Roman"/>
          <w:sz w:val="28"/>
          <w:lang w:val="uk-UA"/>
        </w:rPr>
        <w:t xml:space="preserve">’єктів господарювання в галузях </w:t>
      </w:r>
      <w:r w:rsidRPr="00902AC5">
        <w:rPr>
          <w:rFonts w:ascii="Times New Roman" w:eastAsia="Times New Roman" w:hAnsi="Times New Roman" w:cs="Times New Roman"/>
          <w:sz w:val="28"/>
          <w:lang w:val="uk-UA"/>
        </w:rPr>
        <w:t xml:space="preserve">садівництва, ягідництва, виноградарства, овочівництва, бджільництва, рибництва, </w:t>
      </w:r>
      <w:r w:rsidR="00840537">
        <w:rPr>
          <w:rFonts w:ascii="Times New Roman" w:eastAsia="Times New Roman" w:hAnsi="Times New Roman" w:cs="Times New Roman"/>
          <w:sz w:val="28"/>
          <w:lang w:val="uk-UA"/>
        </w:rPr>
        <w:t>скотарства</w:t>
      </w:r>
      <w:r w:rsidRPr="00902AC5">
        <w:rPr>
          <w:rFonts w:ascii="Times New Roman" w:eastAsia="Times New Roman" w:hAnsi="Times New Roman" w:cs="Times New Roman"/>
          <w:sz w:val="28"/>
          <w:lang w:val="uk-UA"/>
        </w:rPr>
        <w:t>,</w:t>
      </w:r>
      <w:r w:rsidR="00C07043" w:rsidRPr="00C07043">
        <w:rPr>
          <w:rFonts w:ascii="Times New Roman" w:eastAsia="Times New Roman" w:hAnsi="Times New Roman" w:cs="Times New Roman"/>
          <w:sz w:val="28"/>
          <w:lang w:val="uk-UA"/>
        </w:rPr>
        <w:t xml:space="preserve"> </w:t>
      </w:r>
      <w:r w:rsidR="00C07043" w:rsidRPr="00507171">
        <w:rPr>
          <w:rFonts w:ascii="Times New Roman" w:eastAsia="Times New Roman" w:hAnsi="Times New Roman" w:cs="Times New Roman"/>
          <w:sz w:val="28"/>
          <w:lang w:val="uk-UA"/>
        </w:rPr>
        <w:t>діяльності із виробництва жита, гречки,</w:t>
      </w:r>
      <w:r w:rsidRPr="00902AC5">
        <w:rPr>
          <w:rFonts w:ascii="Times New Roman" w:eastAsia="Times New Roman" w:hAnsi="Times New Roman" w:cs="Times New Roman"/>
          <w:sz w:val="28"/>
          <w:lang w:val="uk-UA"/>
        </w:rPr>
        <w:t xml:space="preserve"> заготівлі та переробки молока, м’яса;</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придбання суб’єктами господарювання в галузі тваринництва</w:t>
      </w:r>
      <w:r w:rsidR="00953144" w:rsidRPr="00902AC5">
        <w:rPr>
          <w:rFonts w:ascii="Times New Roman" w:eastAsia="Times New Roman" w:hAnsi="Times New Roman" w:cs="Times New Roman"/>
          <w:sz w:val="28"/>
          <w:lang w:val="uk-UA"/>
        </w:rPr>
        <w:t xml:space="preserve"> </w:t>
      </w:r>
      <w:r w:rsidR="00953144" w:rsidRPr="009A598E">
        <w:rPr>
          <w:rFonts w:ascii="Times New Roman" w:eastAsia="Times New Roman" w:hAnsi="Times New Roman" w:cs="Times New Roman"/>
          <w:sz w:val="28"/>
          <w:lang w:val="uk-UA"/>
        </w:rPr>
        <w:t>поголів’я тварин</w:t>
      </w:r>
      <w:r w:rsidR="00953144" w:rsidRPr="00902AC5">
        <w:rPr>
          <w:rFonts w:ascii="Times New Roman" w:eastAsia="Times New Roman" w:hAnsi="Times New Roman" w:cs="Times New Roman"/>
          <w:sz w:val="28"/>
          <w:lang w:val="uk-UA"/>
        </w:rPr>
        <w:t>, в т.</w:t>
      </w:r>
      <w:r w:rsidR="009A598E">
        <w:rPr>
          <w:rFonts w:ascii="Times New Roman" w:eastAsia="Times New Roman" w:hAnsi="Times New Roman" w:cs="Times New Roman"/>
          <w:sz w:val="28"/>
          <w:lang w:val="uk-UA"/>
        </w:rPr>
        <w:t xml:space="preserve"> </w:t>
      </w:r>
      <w:r w:rsidR="00953144" w:rsidRPr="00902AC5">
        <w:rPr>
          <w:rFonts w:ascii="Times New Roman" w:eastAsia="Times New Roman" w:hAnsi="Times New Roman" w:cs="Times New Roman"/>
          <w:sz w:val="28"/>
          <w:lang w:val="uk-UA"/>
        </w:rPr>
        <w:t xml:space="preserve">ч. </w:t>
      </w:r>
      <w:r w:rsidRPr="00902AC5">
        <w:rPr>
          <w:rFonts w:ascii="Times New Roman" w:eastAsia="Times New Roman" w:hAnsi="Times New Roman" w:cs="Times New Roman"/>
          <w:sz w:val="28"/>
          <w:lang w:val="uk-UA"/>
        </w:rPr>
        <w:t xml:space="preserve"> племінних тварин;</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на витрати, пов’язані із розвитком тваринництва (</w:t>
      </w:r>
      <w:r w:rsidR="002E53AE" w:rsidRPr="00902AC5">
        <w:rPr>
          <w:rFonts w:ascii="Times New Roman" w:eastAsia="Times New Roman" w:hAnsi="Times New Roman" w:cs="Times New Roman"/>
          <w:sz w:val="28"/>
          <w:lang w:val="uk-UA"/>
        </w:rPr>
        <w:t>ВРХ</w:t>
      </w:r>
      <w:r w:rsidRPr="00902AC5">
        <w:rPr>
          <w:rFonts w:ascii="Times New Roman" w:eastAsia="Times New Roman" w:hAnsi="Times New Roman" w:cs="Times New Roman"/>
          <w:sz w:val="28"/>
          <w:lang w:val="uk-UA"/>
        </w:rPr>
        <w:t>, вівчарства, козівництва, кролівництва, птахівництва тощо), а також бджолярства і рибництва;</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на витрати, пов’язані із будівництвом, реконструкцією та технічним переоснащенням тваринницьких приміщень, облаштуванням доїльних залів, молокопроводів, забійних цехів, пасовищ тощо, а також  виробничих потужностей для зберігання, передпродажної підготовки та переробки </w:t>
      </w:r>
      <w:r w:rsidR="005F5702" w:rsidRPr="00902AC5">
        <w:rPr>
          <w:rFonts w:ascii="Times New Roman" w:eastAsia="Times New Roman" w:hAnsi="Times New Roman" w:cs="Times New Roman"/>
          <w:sz w:val="28"/>
          <w:lang w:val="uk-UA"/>
        </w:rPr>
        <w:t>сільськогосподарської продукції</w:t>
      </w:r>
      <w:r w:rsidR="009732B2" w:rsidRPr="00902AC5">
        <w:rPr>
          <w:rFonts w:ascii="Times New Roman" w:eastAsia="Times New Roman" w:hAnsi="Times New Roman" w:cs="Times New Roman"/>
          <w:sz w:val="28"/>
          <w:szCs w:val="28"/>
          <w:lang w:val="uk-UA"/>
        </w:rPr>
        <w:t>;</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придбання обладнання для зберігання, переробки, транспортування та передпродажної підготовки сільськогосподарської продукції; </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на витрати, пов’язані із розвитком садівництва, виноградарства, ягідництва, овочівництва, органічної продукції, грибів;</w:t>
      </w:r>
    </w:p>
    <w:p w:rsidR="005F4302" w:rsidRPr="00902AC5" w:rsidRDefault="009355CF" w:rsidP="005F5702">
      <w:pPr>
        <w:tabs>
          <w:tab w:val="left" w:pos="556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придбання високорепродуктивного насіння насінницькими господарствами.</w:t>
      </w:r>
    </w:p>
    <w:p w:rsidR="00F74671" w:rsidRPr="00902AC5" w:rsidRDefault="009355CF" w:rsidP="005F5702">
      <w:pPr>
        <w:tabs>
          <w:tab w:val="left" w:pos="567"/>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t xml:space="preserve">Плата за користування кредитними коштами фінансової підтримки встановлюється в кредитних договорах у розмірі 5 відсотків від суми непогашеного кредиту на рік та використовується для покриття витрат зі </w:t>
      </w:r>
      <w:r w:rsidRPr="00902AC5">
        <w:rPr>
          <w:rFonts w:ascii="Times New Roman" w:eastAsia="Times New Roman" w:hAnsi="Times New Roman" w:cs="Times New Roman"/>
          <w:sz w:val="28"/>
          <w:lang w:val="uk-UA"/>
        </w:rPr>
        <w:lastRenderedPageBreak/>
        <w:t xml:space="preserve">створення і супроводу кредитних ліній, у тому числі придбання основних засобів </w:t>
      </w:r>
      <w:r w:rsidR="002E53AE" w:rsidRPr="00902AC5">
        <w:rPr>
          <w:rFonts w:ascii="Times New Roman" w:eastAsia="Times New Roman" w:hAnsi="Times New Roman" w:cs="Times New Roman"/>
          <w:sz w:val="28"/>
          <w:lang w:val="uk-UA"/>
        </w:rPr>
        <w:t>та</w:t>
      </w:r>
      <w:r w:rsidRPr="00902AC5">
        <w:rPr>
          <w:rFonts w:ascii="Times New Roman" w:eastAsia="Times New Roman" w:hAnsi="Times New Roman" w:cs="Times New Roman"/>
          <w:sz w:val="28"/>
          <w:lang w:val="uk-UA"/>
        </w:rPr>
        <w:t xml:space="preserve"> організації промоції Комплексної програми, інформаційно-роз’яснювальної  роботи</w:t>
      </w:r>
      <w:r w:rsidR="000C0EEA" w:rsidRPr="00902AC5">
        <w:rPr>
          <w:rFonts w:ascii="Times New Roman" w:eastAsia="Times New Roman" w:hAnsi="Times New Roman" w:cs="Times New Roman"/>
          <w:sz w:val="28"/>
          <w:lang w:val="uk-UA"/>
        </w:rPr>
        <w:t>, проведення навчальних і масових заходів, на оплату консультаційних, дорадницьких і транспортних послуг, методичної допомоги в підготовці бізнес-планів, а також інших витрат,</w:t>
      </w:r>
      <w:r w:rsidRPr="00902AC5">
        <w:rPr>
          <w:rFonts w:ascii="Times New Roman" w:eastAsia="Times New Roman" w:hAnsi="Times New Roman" w:cs="Times New Roman"/>
          <w:sz w:val="28"/>
          <w:lang w:val="uk-UA"/>
        </w:rPr>
        <w:t xml:space="preserve"> пов’язаних із виконанням завдань і заходів Комплексної програми, відповідно до затвердженого департаментом агропромислового розвитку облдержадміністрації кошторису. Спосіб забезпечення наданих кредитів (іпотека</w:t>
      </w:r>
      <w:r w:rsidR="00F3014E">
        <w:rPr>
          <w:rFonts w:ascii="Times New Roman" w:eastAsia="Times New Roman" w:hAnsi="Times New Roman" w:cs="Times New Roman"/>
          <w:sz w:val="28"/>
          <w:lang w:val="uk-UA"/>
        </w:rPr>
        <w:t xml:space="preserve"> майна та інших активів, порука</w:t>
      </w:r>
      <w:r w:rsidRPr="00902AC5">
        <w:rPr>
          <w:rFonts w:ascii="Times New Roman" w:eastAsia="Times New Roman" w:hAnsi="Times New Roman" w:cs="Times New Roman"/>
          <w:sz w:val="28"/>
          <w:lang w:val="uk-UA"/>
        </w:rPr>
        <w:t>), графіки їх погашення і внесення плати за користування кредитом  встановлюються в кредитних договорах.</w:t>
      </w:r>
    </w:p>
    <w:p w:rsidR="00F74671" w:rsidRPr="00902AC5" w:rsidRDefault="00BD48B1" w:rsidP="005F5702">
      <w:pPr>
        <w:tabs>
          <w:tab w:val="left" w:pos="1134"/>
        </w:tabs>
        <w:spacing w:after="0" w:line="240" w:lineRule="auto"/>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b/>
          <w:sz w:val="28"/>
          <w:shd w:val="clear" w:color="auto" w:fill="FFFFFF"/>
          <w:lang w:val="uk-UA"/>
        </w:rPr>
        <w:t xml:space="preserve">         </w:t>
      </w:r>
      <w:r w:rsidR="00F74671" w:rsidRPr="00902AC5">
        <w:rPr>
          <w:rFonts w:ascii="Times New Roman" w:eastAsia="Times New Roman" w:hAnsi="Times New Roman" w:cs="Times New Roman"/>
          <w:b/>
          <w:sz w:val="28"/>
          <w:shd w:val="clear" w:color="auto" w:fill="FFFFFF"/>
          <w:lang w:val="uk-UA"/>
        </w:rPr>
        <w:t xml:space="preserve">Кошти обласного бюджету </w:t>
      </w:r>
      <w:r w:rsidR="005F5702" w:rsidRPr="00902AC5">
        <w:rPr>
          <w:rFonts w:ascii="Times New Roman" w:eastAsia="Times New Roman" w:hAnsi="Times New Roman" w:cs="Times New Roman"/>
          <w:b/>
          <w:sz w:val="28"/>
          <w:shd w:val="clear" w:color="auto" w:fill="FFFFFF"/>
          <w:lang w:val="uk-UA"/>
        </w:rPr>
        <w:t>на ф</w:t>
      </w:r>
      <w:r w:rsidR="005F5702" w:rsidRPr="00902AC5">
        <w:rPr>
          <w:rFonts w:ascii="Times New Roman" w:eastAsia="Times New Roman" w:hAnsi="Times New Roman" w:cs="Times New Roman"/>
          <w:b/>
          <w:sz w:val="28"/>
          <w:lang w:val="uk-UA"/>
        </w:rPr>
        <w:t>інансову підтримку фізичних осіб – підприємців у вигляді часткового відшкодування вартості придбаної техніки та обладнання для розвитку сімейного фермерського господарства</w:t>
      </w:r>
      <w:r w:rsidR="005F5702" w:rsidRPr="00902AC5">
        <w:rPr>
          <w:rFonts w:ascii="Times New Roman" w:eastAsia="Times New Roman" w:hAnsi="Times New Roman" w:cs="Times New Roman"/>
          <w:sz w:val="28"/>
          <w:lang w:val="uk-UA"/>
        </w:rPr>
        <w:t xml:space="preserve"> </w:t>
      </w:r>
      <w:r w:rsidR="00F74671" w:rsidRPr="00902AC5">
        <w:rPr>
          <w:rFonts w:ascii="Times New Roman" w:eastAsia="Times New Roman" w:hAnsi="Times New Roman" w:cs="Times New Roman"/>
          <w:sz w:val="28"/>
          <w:shd w:val="clear" w:color="auto" w:fill="FFFFFF"/>
          <w:lang w:val="uk-UA"/>
        </w:rPr>
        <w:t>надаються</w:t>
      </w:r>
      <w:r w:rsidR="005F5702" w:rsidRPr="00902AC5">
        <w:rPr>
          <w:rFonts w:ascii="Times New Roman" w:eastAsia="Times New Roman" w:hAnsi="Times New Roman" w:cs="Times New Roman"/>
          <w:sz w:val="28"/>
          <w:shd w:val="clear" w:color="auto" w:fill="FFFFFF"/>
          <w:lang w:val="uk-UA"/>
        </w:rPr>
        <w:t xml:space="preserve"> зареєстрованим у встановленому порядку </w:t>
      </w:r>
      <w:r w:rsidR="00F74671" w:rsidRPr="00902AC5">
        <w:rPr>
          <w:rFonts w:ascii="Times New Roman" w:eastAsia="Times New Roman" w:hAnsi="Times New Roman" w:cs="Times New Roman"/>
          <w:sz w:val="28"/>
          <w:shd w:val="clear" w:color="auto" w:fill="FFFFFF"/>
          <w:lang w:val="uk-UA"/>
        </w:rPr>
        <w:t>сім</w:t>
      </w:r>
      <w:r w:rsidR="005F5702" w:rsidRPr="00902AC5">
        <w:rPr>
          <w:rFonts w:ascii="Times New Roman" w:eastAsia="Times New Roman" w:hAnsi="Times New Roman" w:cs="Times New Roman"/>
          <w:sz w:val="28"/>
          <w:shd w:val="clear" w:color="auto" w:fill="FFFFFF"/>
          <w:lang w:val="uk-UA"/>
        </w:rPr>
        <w:t>ейним фермерським господарствам</w:t>
      </w:r>
      <w:r w:rsidR="00F61CF7" w:rsidRPr="00902AC5">
        <w:rPr>
          <w:rFonts w:ascii="Times New Roman" w:eastAsia="Times New Roman" w:hAnsi="Times New Roman" w:cs="Times New Roman"/>
          <w:sz w:val="28"/>
          <w:shd w:val="clear" w:color="auto" w:fill="FFFFFF"/>
          <w:lang w:val="uk-UA"/>
        </w:rPr>
        <w:t xml:space="preserve"> </w:t>
      </w:r>
      <w:r w:rsidR="00F74671" w:rsidRPr="00902AC5">
        <w:rPr>
          <w:rFonts w:ascii="Times New Roman" w:eastAsia="Times New Roman" w:hAnsi="Times New Roman" w:cs="Times New Roman"/>
          <w:sz w:val="28"/>
          <w:shd w:val="clear" w:color="auto" w:fill="FFFFFF"/>
          <w:lang w:val="uk-UA"/>
        </w:rPr>
        <w:t xml:space="preserve">на реалізацію </w:t>
      </w:r>
      <w:r w:rsidR="009A598E" w:rsidRPr="00902AC5">
        <w:rPr>
          <w:rFonts w:ascii="Times New Roman" w:eastAsia="Times New Roman" w:hAnsi="Times New Roman" w:cs="Times New Roman"/>
          <w:sz w:val="28"/>
          <w:shd w:val="clear" w:color="auto" w:fill="FFFFFF"/>
          <w:lang w:val="uk-UA"/>
        </w:rPr>
        <w:t>інвестиційного</w:t>
      </w:r>
      <w:r w:rsidR="00F74671" w:rsidRPr="00902AC5">
        <w:rPr>
          <w:rFonts w:ascii="Times New Roman" w:eastAsia="Times New Roman" w:hAnsi="Times New Roman" w:cs="Times New Roman"/>
          <w:sz w:val="28"/>
          <w:shd w:val="clear" w:color="auto" w:fill="FFFFFF"/>
          <w:lang w:val="uk-UA"/>
        </w:rPr>
        <w:t xml:space="preserve"> проєкту </w:t>
      </w:r>
      <w:r w:rsidR="009A598E" w:rsidRPr="00902AC5">
        <w:rPr>
          <w:rFonts w:ascii="Times New Roman" w:eastAsia="Times New Roman" w:hAnsi="Times New Roman" w:cs="Times New Roman"/>
          <w:sz w:val="28"/>
          <w:shd w:val="clear" w:color="auto" w:fill="FFFFFF"/>
          <w:lang w:val="uk-UA"/>
        </w:rPr>
        <w:t>мікро підприємництва</w:t>
      </w:r>
      <w:r w:rsidR="00F74671" w:rsidRPr="00902AC5">
        <w:rPr>
          <w:rFonts w:ascii="Times New Roman" w:eastAsia="Times New Roman" w:hAnsi="Times New Roman" w:cs="Times New Roman"/>
          <w:sz w:val="28"/>
          <w:shd w:val="clear" w:color="auto" w:fill="FFFFFF"/>
          <w:lang w:val="uk-UA"/>
        </w:rPr>
        <w:t xml:space="preserve">. </w:t>
      </w:r>
    </w:p>
    <w:p w:rsidR="00CE7EF1" w:rsidRPr="00902AC5" w:rsidRDefault="00F74671" w:rsidP="00CE7EF1">
      <w:pPr>
        <w:spacing w:after="0" w:line="240" w:lineRule="auto"/>
        <w:ind w:right="80"/>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sz w:val="28"/>
          <w:shd w:val="clear" w:color="auto" w:fill="FFFFFF"/>
          <w:lang w:val="uk-UA"/>
        </w:rPr>
        <w:tab/>
        <w:t xml:space="preserve">Фінансова підтримка надається </w:t>
      </w:r>
      <w:r w:rsidR="00EB0309" w:rsidRPr="00902AC5">
        <w:rPr>
          <w:rFonts w:ascii="Times New Roman" w:eastAsia="Times New Roman" w:hAnsi="Times New Roman" w:cs="Times New Roman"/>
          <w:sz w:val="28"/>
          <w:shd w:val="clear" w:color="auto" w:fill="FFFFFF"/>
          <w:lang w:val="uk-UA"/>
        </w:rPr>
        <w:t xml:space="preserve">за придбану техніку та обладнання для забезпечення діяльності в галузі садівництва, ягідництва, виноградарства, овочівництва, бджільництва, рибництва, </w:t>
      </w:r>
      <w:r w:rsidR="003D1FE1" w:rsidRPr="00902AC5">
        <w:rPr>
          <w:rFonts w:ascii="Times New Roman" w:eastAsia="Times New Roman" w:hAnsi="Times New Roman" w:cs="Times New Roman"/>
          <w:sz w:val="28"/>
          <w:shd w:val="clear" w:color="auto" w:fill="FFFFFF"/>
          <w:lang w:val="uk-UA"/>
        </w:rPr>
        <w:t xml:space="preserve">дрібного тваринництва, діяльності з вирощування ВРХ, із виробництва молока, </w:t>
      </w:r>
      <w:r w:rsidR="009A598E" w:rsidRPr="00902AC5">
        <w:rPr>
          <w:rFonts w:ascii="Times New Roman" w:eastAsia="Times New Roman" w:hAnsi="Times New Roman" w:cs="Times New Roman"/>
          <w:sz w:val="28"/>
          <w:shd w:val="clear" w:color="auto" w:fill="FFFFFF"/>
          <w:lang w:val="uk-UA"/>
        </w:rPr>
        <w:t>м’яса</w:t>
      </w:r>
      <w:r w:rsidR="003D1FE1" w:rsidRPr="00902AC5">
        <w:rPr>
          <w:rFonts w:ascii="Times New Roman" w:eastAsia="Times New Roman" w:hAnsi="Times New Roman" w:cs="Times New Roman"/>
          <w:sz w:val="28"/>
          <w:shd w:val="clear" w:color="auto" w:fill="FFFFFF"/>
          <w:lang w:val="uk-UA"/>
        </w:rPr>
        <w:t xml:space="preserve">, переробки і зберігання сільськогосподарської продукції </w:t>
      </w:r>
      <w:r w:rsidRPr="00902AC5">
        <w:rPr>
          <w:rFonts w:ascii="Times New Roman" w:eastAsia="Times New Roman" w:hAnsi="Times New Roman" w:cs="Times New Roman"/>
          <w:sz w:val="28"/>
          <w:shd w:val="clear" w:color="auto" w:fill="FFFFFF"/>
          <w:lang w:val="uk-UA"/>
        </w:rPr>
        <w:t xml:space="preserve">у розмірі </w:t>
      </w:r>
      <w:r w:rsidR="00F61CF7" w:rsidRPr="00902AC5">
        <w:rPr>
          <w:rFonts w:ascii="Times New Roman" w:eastAsia="Times New Roman" w:hAnsi="Times New Roman" w:cs="Times New Roman"/>
          <w:sz w:val="28"/>
          <w:shd w:val="clear" w:color="auto" w:fill="FFFFFF"/>
          <w:lang w:val="uk-UA"/>
        </w:rPr>
        <w:t xml:space="preserve">до </w:t>
      </w:r>
      <w:r w:rsidR="0018472E" w:rsidRPr="00902AC5">
        <w:rPr>
          <w:rFonts w:ascii="Times New Roman" w:eastAsia="Times New Roman" w:hAnsi="Times New Roman" w:cs="Times New Roman"/>
          <w:sz w:val="28"/>
          <w:shd w:val="clear" w:color="auto" w:fill="FFFFFF"/>
          <w:lang w:val="uk-UA"/>
        </w:rPr>
        <w:t xml:space="preserve">70% </w:t>
      </w:r>
      <w:r w:rsidR="003D1FE1" w:rsidRPr="00902AC5">
        <w:rPr>
          <w:rFonts w:ascii="Times New Roman" w:eastAsia="Times New Roman" w:hAnsi="Times New Roman" w:cs="Times New Roman"/>
          <w:sz w:val="28"/>
          <w:shd w:val="clear" w:color="auto" w:fill="FFFFFF"/>
          <w:lang w:val="uk-UA"/>
        </w:rPr>
        <w:t>його вартості без врахування сум податку на додану вартість</w:t>
      </w:r>
      <w:r w:rsidR="0018472E" w:rsidRPr="00902AC5">
        <w:rPr>
          <w:rFonts w:ascii="Times New Roman" w:eastAsia="Times New Roman" w:hAnsi="Times New Roman" w:cs="Times New Roman"/>
          <w:sz w:val="28"/>
          <w:shd w:val="clear" w:color="auto" w:fill="FFFFFF"/>
          <w:lang w:val="uk-UA"/>
        </w:rPr>
        <w:t xml:space="preserve">, але не більше </w:t>
      </w:r>
      <w:r w:rsidR="00F61CF7" w:rsidRPr="00902AC5">
        <w:rPr>
          <w:rFonts w:ascii="Times New Roman" w:eastAsia="Times New Roman" w:hAnsi="Times New Roman" w:cs="Times New Roman"/>
          <w:sz w:val="28"/>
          <w:shd w:val="clear" w:color="auto" w:fill="FFFFFF"/>
          <w:lang w:val="uk-UA"/>
        </w:rPr>
        <w:t xml:space="preserve">ніж 50 </w:t>
      </w:r>
      <w:r w:rsidRPr="00902AC5">
        <w:rPr>
          <w:rFonts w:ascii="Times New Roman" w:eastAsia="Times New Roman" w:hAnsi="Times New Roman" w:cs="Times New Roman"/>
          <w:sz w:val="28"/>
          <w:shd w:val="clear" w:color="auto" w:fill="FFFFFF"/>
          <w:lang w:val="uk-UA"/>
        </w:rPr>
        <w:t>тис. грн.</w:t>
      </w:r>
      <w:r w:rsidR="003D1FE1" w:rsidRPr="00902AC5">
        <w:rPr>
          <w:rFonts w:ascii="Times New Roman" w:eastAsia="Times New Roman" w:hAnsi="Times New Roman" w:cs="Times New Roman"/>
          <w:sz w:val="28"/>
          <w:shd w:val="clear" w:color="auto" w:fill="FFFFFF"/>
          <w:lang w:val="uk-UA"/>
        </w:rPr>
        <w:t xml:space="preserve"> одному сіме</w:t>
      </w:r>
      <w:r w:rsidR="00F61CF7" w:rsidRPr="00902AC5">
        <w:rPr>
          <w:rFonts w:ascii="Times New Roman" w:eastAsia="Times New Roman" w:hAnsi="Times New Roman" w:cs="Times New Roman"/>
          <w:sz w:val="28"/>
          <w:shd w:val="clear" w:color="auto" w:fill="FFFFFF"/>
          <w:lang w:val="uk-UA"/>
        </w:rPr>
        <w:t>йному фермерському господарству один раз на три роки.</w:t>
      </w:r>
      <w:r w:rsidR="00CE7EF1" w:rsidRPr="00902AC5">
        <w:rPr>
          <w:rFonts w:ascii="Times New Roman" w:eastAsia="Times New Roman" w:hAnsi="Times New Roman" w:cs="Times New Roman"/>
          <w:sz w:val="28"/>
          <w:shd w:val="clear" w:color="auto" w:fill="FFFFFF"/>
          <w:lang w:val="uk-UA"/>
        </w:rPr>
        <w:t xml:space="preserve"> </w:t>
      </w:r>
    </w:p>
    <w:p w:rsidR="00840537" w:rsidRDefault="00CE7EF1" w:rsidP="00C750F8">
      <w:pPr>
        <w:spacing w:after="0" w:line="240" w:lineRule="auto"/>
        <w:ind w:right="80"/>
        <w:jc w:val="both"/>
        <w:rPr>
          <w:rFonts w:ascii="Times New Roman" w:hAnsi="Times New Roman"/>
          <w:sz w:val="28"/>
          <w:lang w:val="uk-UA"/>
        </w:rPr>
      </w:pPr>
      <w:r w:rsidRPr="00902AC5">
        <w:rPr>
          <w:rFonts w:ascii="Times New Roman" w:eastAsia="Times New Roman" w:hAnsi="Times New Roman" w:cs="Times New Roman"/>
          <w:sz w:val="28"/>
          <w:lang w:val="uk-UA"/>
        </w:rPr>
        <w:t xml:space="preserve">            </w:t>
      </w:r>
      <w:r w:rsidR="00F61CF7" w:rsidRPr="00902AC5">
        <w:rPr>
          <w:rFonts w:ascii="Times New Roman" w:eastAsia="Times New Roman" w:hAnsi="Times New Roman" w:cs="Times New Roman"/>
          <w:b/>
          <w:sz w:val="28"/>
          <w:lang w:val="uk-UA"/>
        </w:rPr>
        <w:t xml:space="preserve">Кошти обласного бюджету на фінансову підтримку сільськогосподарських кооперативів у вигляді часткового відшкодування вартості </w:t>
      </w:r>
      <w:r w:rsidR="008D58CC" w:rsidRPr="00902AC5">
        <w:rPr>
          <w:rFonts w:ascii="Times New Roman" w:eastAsia="Times New Roman" w:hAnsi="Times New Roman" w:cs="Times New Roman"/>
          <w:b/>
          <w:sz w:val="28"/>
          <w:lang w:val="uk-UA"/>
        </w:rPr>
        <w:t>придбаних основних засобів</w:t>
      </w:r>
      <w:r w:rsidR="00F61CF7" w:rsidRPr="00902AC5">
        <w:rPr>
          <w:rFonts w:ascii="Times New Roman" w:eastAsia="Times New Roman" w:hAnsi="Times New Roman" w:cs="Times New Roman"/>
          <w:b/>
          <w:sz w:val="28"/>
          <w:lang w:val="uk-UA"/>
        </w:rPr>
        <w:t xml:space="preserve"> для забезпечення діяльності з обслуговування членів кооперативу, а також для зберігання, переробки, транспортування та передпродажної підготовки </w:t>
      </w:r>
      <w:r w:rsidR="00DC225C" w:rsidRPr="00902AC5">
        <w:rPr>
          <w:rFonts w:ascii="Times New Roman" w:eastAsia="Times New Roman" w:hAnsi="Times New Roman" w:cs="Times New Roman"/>
          <w:b/>
          <w:sz w:val="28"/>
          <w:lang w:val="uk-UA"/>
        </w:rPr>
        <w:t>сільськогосподарської продукції</w:t>
      </w:r>
      <w:r w:rsidR="008D58CC" w:rsidRPr="00902AC5">
        <w:rPr>
          <w:rFonts w:ascii="Times New Roman" w:eastAsia="Times New Roman" w:hAnsi="Times New Roman" w:cs="Times New Roman"/>
          <w:b/>
          <w:sz w:val="28"/>
          <w:lang w:val="uk-UA"/>
        </w:rPr>
        <w:t xml:space="preserve"> </w:t>
      </w:r>
      <w:r w:rsidR="007E2AF0" w:rsidRPr="00902AC5">
        <w:rPr>
          <w:rFonts w:ascii="Times New Roman" w:hAnsi="Times New Roman"/>
          <w:sz w:val="28"/>
          <w:lang w:val="uk-UA"/>
        </w:rPr>
        <w:t xml:space="preserve">надається діючим сільськогосподарським кооперативам, які </w:t>
      </w:r>
      <w:r w:rsidR="00DC225C" w:rsidRPr="00902AC5">
        <w:rPr>
          <w:rFonts w:ascii="Times New Roman" w:hAnsi="Times New Roman"/>
          <w:sz w:val="28"/>
          <w:lang w:val="uk-UA"/>
        </w:rPr>
        <w:t>здійснюють фі</w:t>
      </w:r>
      <w:r w:rsidR="008D58CC" w:rsidRPr="00902AC5">
        <w:rPr>
          <w:rFonts w:ascii="Times New Roman" w:hAnsi="Times New Roman"/>
          <w:sz w:val="28"/>
          <w:lang w:val="uk-UA"/>
        </w:rPr>
        <w:t>нансово-господарську діяльність</w:t>
      </w:r>
      <w:r w:rsidR="00BD48B1" w:rsidRPr="00902AC5">
        <w:rPr>
          <w:rFonts w:ascii="Times New Roman" w:hAnsi="Times New Roman"/>
          <w:sz w:val="28"/>
          <w:lang w:val="uk-UA"/>
        </w:rPr>
        <w:t xml:space="preserve"> </w:t>
      </w:r>
      <w:r w:rsidR="00BD48B1" w:rsidRPr="008B24AE">
        <w:rPr>
          <w:rFonts w:ascii="Times New Roman" w:hAnsi="Times New Roman"/>
          <w:sz w:val="28"/>
          <w:lang w:val="uk-UA"/>
        </w:rPr>
        <w:t>не менше одного року</w:t>
      </w:r>
      <w:r w:rsidR="008D58CC" w:rsidRPr="008B24AE">
        <w:rPr>
          <w:rFonts w:ascii="Times New Roman" w:hAnsi="Times New Roman"/>
          <w:sz w:val="28"/>
          <w:lang w:val="uk-UA"/>
        </w:rPr>
        <w:t xml:space="preserve"> або</w:t>
      </w:r>
      <w:r w:rsidR="007E2AF0" w:rsidRPr="008B24AE">
        <w:rPr>
          <w:rFonts w:ascii="Times New Roman" w:hAnsi="Times New Roman"/>
          <w:sz w:val="28"/>
          <w:lang w:val="uk-UA"/>
        </w:rPr>
        <w:t xml:space="preserve"> новоствореним у поточному</w:t>
      </w:r>
      <w:r w:rsidR="00DC225C" w:rsidRPr="008B24AE">
        <w:rPr>
          <w:rFonts w:ascii="Times New Roman" w:hAnsi="Times New Roman"/>
          <w:sz w:val="28"/>
          <w:lang w:val="uk-UA"/>
        </w:rPr>
        <w:t xml:space="preserve"> році</w:t>
      </w:r>
      <w:r w:rsidR="008D58CC" w:rsidRPr="008B24AE">
        <w:rPr>
          <w:rFonts w:ascii="Times New Roman" w:hAnsi="Times New Roman"/>
          <w:sz w:val="28"/>
          <w:lang w:val="uk-UA"/>
        </w:rPr>
        <w:t>.</w:t>
      </w:r>
      <w:r w:rsidR="00DC225C" w:rsidRPr="00902AC5">
        <w:rPr>
          <w:rFonts w:ascii="Times New Roman" w:hAnsi="Times New Roman"/>
          <w:sz w:val="28"/>
          <w:lang w:val="uk-UA"/>
        </w:rPr>
        <w:t xml:space="preserve"> </w:t>
      </w:r>
    </w:p>
    <w:p w:rsidR="00840537" w:rsidRDefault="00840537" w:rsidP="00C750F8">
      <w:pPr>
        <w:spacing w:after="0" w:line="240" w:lineRule="auto"/>
        <w:ind w:right="80"/>
        <w:jc w:val="both"/>
        <w:rPr>
          <w:rFonts w:ascii="Times New Roman" w:hAnsi="Times New Roman"/>
          <w:sz w:val="28"/>
          <w:lang w:val="uk-UA"/>
        </w:rPr>
      </w:pPr>
      <w:r>
        <w:rPr>
          <w:rFonts w:ascii="Times New Roman" w:hAnsi="Times New Roman"/>
          <w:sz w:val="28"/>
          <w:lang w:val="uk-UA"/>
        </w:rPr>
        <w:tab/>
        <w:t>Дія Комплексної програми поширюється на сільськогосподарські кооперативи, що відповідають вимогам п.3, п.4, п.5, п.6 ст.5 «Види діяльності сільськогосподарського кооперативу» Закону України «Про сільськогосподарську кооперацію»</w:t>
      </w:r>
      <w:r w:rsidR="00477D54">
        <w:rPr>
          <w:rFonts w:ascii="Times New Roman" w:hAnsi="Times New Roman"/>
          <w:sz w:val="28"/>
          <w:lang w:val="uk-UA"/>
        </w:rPr>
        <w:t>.</w:t>
      </w:r>
    </w:p>
    <w:p w:rsidR="007E2AF0" w:rsidRPr="00902AC5" w:rsidRDefault="00840537" w:rsidP="00C750F8">
      <w:pPr>
        <w:spacing w:after="0" w:line="240" w:lineRule="auto"/>
        <w:ind w:right="80"/>
        <w:jc w:val="both"/>
        <w:rPr>
          <w:rFonts w:ascii="Times New Roman" w:hAnsi="Times New Roman"/>
          <w:sz w:val="28"/>
          <w:lang w:val="uk-UA"/>
        </w:rPr>
      </w:pPr>
      <w:r>
        <w:rPr>
          <w:rFonts w:ascii="Times New Roman" w:hAnsi="Times New Roman"/>
          <w:sz w:val="28"/>
          <w:lang w:val="uk-UA"/>
        </w:rPr>
        <w:tab/>
      </w:r>
      <w:r w:rsidR="00DC225C" w:rsidRPr="00902AC5">
        <w:rPr>
          <w:rFonts w:ascii="Times New Roman" w:hAnsi="Times New Roman"/>
          <w:sz w:val="28"/>
          <w:lang w:val="uk-UA"/>
        </w:rPr>
        <w:t xml:space="preserve">Діючі сільськогосподарські кооперативи підтверджують здійснення діяльності даними фінансової </w:t>
      </w:r>
      <w:r w:rsidR="009A598E" w:rsidRPr="00902AC5">
        <w:rPr>
          <w:rFonts w:ascii="Times New Roman" w:hAnsi="Times New Roman"/>
          <w:sz w:val="28"/>
          <w:lang w:val="uk-UA"/>
        </w:rPr>
        <w:t>звітності</w:t>
      </w:r>
      <w:r w:rsidR="00DC225C" w:rsidRPr="00902AC5">
        <w:rPr>
          <w:rFonts w:ascii="Times New Roman" w:hAnsi="Times New Roman"/>
          <w:sz w:val="28"/>
          <w:lang w:val="uk-UA"/>
        </w:rPr>
        <w:t xml:space="preserve"> за попередній звітний рік</w:t>
      </w:r>
      <w:r w:rsidR="008D58CC" w:rsidRPr="00902AC5">
        <w:rPr>
          <w:rFonts w:ascii="Times New Roman" w:hAnsi="Times New Roman"/>
          <w:sz w:val="28"/>
          <w:lang w:val="uk-UA"/>
        </w:rPr>
        <w:t xml:space="preserve"> та представляють на конкурс Проєкт розвитку кооперативу, за формою</w:t>
      </w:r>
      <w:r w:rsidR="00BD48B1" w:rsidRPr="00902AC5">
        <w:rPr>
          <w:rFonts w:ascii="Times New Roman" w:hAnsi="Times New Roman"/>
          <w:sz w:val="28"/>
          <w:lang w:val="uk-UA"/>
        </w:rPr>
        <w:t>,</w:t>
      </w:r>
      <w:r w:rsidR="008D58CC" w:rsidRPr="00902AC5">
        <w:rPr>
          <w:rFonts w:ascii="Times New Roman" w:hAnsi="Times New Roman"/>
          <w:sz w:val="28"/>
          <w:lang w:val="uk-UA"/>
        </w:rPr>
        <w:t xml:space="preserve"> встановленою Департаментом.</w:t>
      </w:r>
      <w:r w:rsidR="00DC225C" w:rsidRPr="00902AC5">
        <w:rPr>
          <w:rFonts w:ascii="Times New Roman" w:hAnsi="Times New Roman"/>
          <w:sz w:val="28"/>
          <w:lang w:val="uk-UA"/>
        </w:rPr>
        <w:t xml:space="preserve"> </w:t>
      </w:r>
      <w:r w:rsidR="000454DB" w:rsidRPr="00902AC5">
        <w:rPr>
          <w:rFonts w:ascii="Times New Roman" w:hAnsi="Times New Roman"/>
          <w:sz w:val="28"/>
          <w:lang w:val="uk-UA"/>
        </w:rPr>
        <w:t>Новостворені сільськогосподарські коопера</w:t>
      </w:r>
      <w:r w:rsidR="00BD48B1" w:rsidRPr="00902AC5">
        <w:rPr>
          <w:rFonts w:ascii="Times New Roman" w:hAnsi="Times New Roman"/>
          <w:sz w:val="28"/>
          <w:lang w:val="uk-UA"/>
        </w:rPr>
        <w:t>т</w:t>
      </w:r>
      <w:r w:rsidR="000454DB" w:rsidRPr="00902AC5">
        <w:rPr>
          <w:rFonts w:ascii="Times New Roman" w:hAnsi="Times New Roman"/>
          <w:sz w:val="28"/>
          <w:lang w:val="uk-UA"/>
        </w:rPr>
        <w:t>иви можуть одержувати фінансову</w:t>
      </w:r>
      <w:r w:rsidR="00DC225C" w:rsidRPr="00902AC5">
        <w:rPr>
          <w:rFonts w:ascii="Times New Roman" w:hAnsi="Times New Roman"/>
          <w:sz w:val="28"/>
          <w:lang w:val="uk-UA"/>
        </w:rPr>
        <w:t xml:space="preserve"> </w:t>
      </w:r>
      <w:r w:rsidR="000454DB" w:rsidRPr="00902AC5">
        <w:rPr>
          <w:rFonts w:ascii="Times New Roman" w:hAnsi="Times New Roman"/>
          <w:sz w:val="28"/>
          <w:lang w:val="uk-UA"/>
        </w:rPr>
        <w:t>підтримку</w:t>
      </w:r>
      <w:r w:rsidR="00DC225C" w:rsidRPr="00902AC5">
        <w:rPr>
          <w:rFonts w:ascii="Times New Roman" w:hAnsi="Times New Roman"/>
          <w:sz w:val="28"/>
          <w:lang w:val="uk-UA"/>
        </w:rPr>
        <w:t xml:space="preserve"> </w:t>
      </w:r>
      <w:r w:rsidR="000454DB" w:rsidRPr="00902AC5">
        <w:rPr>
          <w:rFonts w:ascii="Times New Roman" w:hAnsi="Times New Roman"/>
          <w:sz w:val="28"/>
          <w:lang w:val="uk-UA"/>
        </w:rPr>
        <w:t>на провадження фінансово-господарської діяльності</w:t>
      </w:r>
      <w:r w:rsidR="008D58CC" w:rsidRPr="00902AC5">
        <w:rPr>
          <w:rFonts w:ascii="Times New Roman" w:hAnsi="Times New Roman"/>
          <w:sz w:val="28"/>
          <w:lang w:val="uk-UA"/>
        </w:rPr>
        <w:t xml:space="preserve"> відповідно до Проєкту розвитку кооперативу</w:t>
      </w:r>
      <w:r w:rsidR="000454DB" w:rsidRPr="00902AC5">
        <w:rPr>
          <w:rFonts w:ascii="Times New Roman" w:hAnsi="Times New Roman"/>
          <w:sz w:val="28"/>
          <w:lang w:val="uk-UA"/>
        </w:rPr>
        <w:t xml:space="preserve">. Фінансова підтримка надається </w:t>
      </w:r>
      <w:r w:rsidR="00E31356" w:rsidRPr="008B24AE">
        <w:rPr>
          <w:rFonts w:ascii="Times New Roman" w:hAnsi="Times New Roman"/>
          <w:sz w:val="28"/>
          <w:lang w:val="uk-UA"/>
        </w:rPr>
        <w:t xml:space="preserve">у формі часткового відшкодування вартості придбаних </w:t>
      </w:r>
      <w:r w:rsidR="008D58CC" w:rsidRPr="008B24AE">
        <w:rPr>
          <w:rFonts w:ascii="Times New Roman" w:hAnsi="Times New Roman"/>
          <w:sz w:val="28"/>
          <w:lang w:val="uk-UA"/>
        </w:rPr>
        <w:t>основн</w:t>
      </w:r>
      <w:r w:rsidR="00E31356" w:rsidRPr="008B24AE">
        <w:rPr>
          <w:rFonts w:ascii="Times New Roman" w:hAnsi="Times New Roman"/>
          <w:sz w:val="28"/>
          <w:lang w:val="uk-UA"/>
        </w:rPr>
        <w:t>их</w:t>
      </w:r>
      <w:r w:rsidR="008D58CC" w:rsidRPr="008B24AE">
        <w:rPr>
          <w:rFonts w:ascii="Times New Roman" w:hAnsi="Times New Roman"/>
          <w:sz w:val="28"/>
          <w:lang w:val="uk-UA"/>
        </w:rPr>
        <w:t xml:space="preserve"> засоб</w:t>
      </w:r>
      <w:r w:rsidR="00E31356" w:rsidRPr="008B24AE">
        <w:rPr>
          <w:rFonts w:ascii="Times New Roman" w:hAnsi="Times New Roman"/>
          <w:sz w:val="28"/>
          <w:lang w:val="uk-UA"/>
        </w:rPr>
        <w:t>ів</w:t>
      </w:r>
      <w:r w:rsidR="008D58CC" w:rsidRPr="008B24AE">
        <w:rPr>
          <w:rFonts w:ascii="Times New Roman" w:hAnsi="Times New Roman"/>
          <w:sz w:val="28"/>
          <w:lang w:val="uk-UA"/>
        </w:rPr>
        <w:t>,</w:t>
      </w:r>
      <w:r w:rsidR="008D58CC" w:rsidRPr="00902AC5">
        <w:rPr>
          <w:rFonts w:ascii="Times New Roman" w:hAnsi="Times New Roman"/>
          <w:sz w:val="28"/>
          <w:lang w:val="uk-UA"/>
        </w:rPr>
        <w:t xml:space="preserve"> які не були у використанні</w:t>
      </w:r>
      <w:r w:rsidR="00BD48B1" w:rsidRPr="00902AC5">
        <w:rPr>
          <w:rFonts w:ascii="Times New Roman" w:hAnsi="Times New Roman"/>
          <w:sz w:val="28"/>
          <w:lang w:val="uk-UA"/>
        </w:rPr>
        <w:t>,</w:t>
      </w:r>
      <w:r w:rsidR="00DC225C" w:rsidRPr="00902AC5">
        <w:rPr>
          <w:rFonts w:ascii="Times New Roman" w:hAnsi="Times New Roman"/>
          <w:sz w:val="28"/>
          <w:lang w:val="uk-UA"/>
        </w:rPr>
        <w:t xml:space="preserve"> </w:t>
      </w:r>
      <w:r w:rsidR="007E2AF0" w:rsidRPr="00902AC5">
        <w:rPr>
          <w:rFonts w:ascii="Times New Roman" w:hAnsi="Times New Roman"/>
          <w:sz w:val="28"/>
          <w:lang w:val="uk-UA"/>
        </w:rPr>
        <w:t>у розмірі до 70 відсотків їх вартості</w:t>
      </w:r>
      <w:r w:rsidR="00E31356" w:rsidRPr="00902AC5">
        <w:rPr>
          <w:rFonts w:ascii="Times New Roman" w:hAnsi="Times New Roman"/>
          <w:sz w:val="28"/>
          <w:lang w:val="uk-UA"/>
        </w:rPr>
        <w:t>,</w:t>
      </w:r>
      <w:r w:rsidR="000454DB" w:rsidRPr="00902AC5">
        <w:rPr>
          <w:rFonts w:ascii="Times New Roman" w:hAnsi="Times New Roman"/>
          <w:sz w:val="28"/>
          <w:lang w:val="uk-UA"/>
        </w:rPr>
        <w:t xml:space="preserve"> але не більше ніж 500 тис. грн одному кооперативу. У разі, якщо сільськогосподарський обслуговуючий кооператив зареєстрований як платник ПДВ,  то вартість </w:t>
      </w:r>
      <w:r w:rsidR="000454DB" w:rsidRPr="00902AC5">
        <w:rPr>
          <w:rFonts w:ascii="Times New Roman" w:hAnsi="Times New Roman"/>
          <w:sz w:val="28"/>
          <w:lang w:val="uk-UA"/>
        </w:rPr>
        <w:lastRenderedPageBreak/>
        <w:t xml:space="preserve">техніки та обладнання відшкодовується без </w:t>
      </w:r>
      <w:r w:rsidR="008D58CC" w:rsidRPr="00902AC5">
        <w:rPr>
          <w:rFonts w:ascii="Times New Roman" w:hAnsi="Times New Roman"/>
          <w:sz w:val="28"/>
          <w:lang w:val="uk-UA"/>
        </w:rPr>
        <w:t>у</w:t>
      </w:r>
      <w:r w:rsidR="000454DB" w:rsidRPr="00902AC5">
        <w:rPr>
          <w:rFonts w:ascii="Times New Roman" w:hAnsi="Times New Roman"/>
          <w:sz w:val="28"/>
          <w:lang w:val="uk-UA"/>
        </w:rPr>
        <w:t>рахування податку на додану вартість</w:t>
      </w:r>
      <w:r w:rsidR="008D58CC" w:rsidRPr="00902AC5">
        <w:rPr>
          <w:rFonts w:ascii="Times New Roman" w:hAnsi="Times New Roman"/>
          <w:sz w:val="28"/>
          <w:lang w:val="uk-UA"/>
        </w:rPr>
        <w:t>.</w:t>
      </w:r>
      <w:r w:rsidR="007E2AF0" w:rsidRPr="00902AC5">
        <w:rPr>
          <w:rFonts w:ascii="Times New Roman" w:hAnsi="Times New Roman"/>
          <w:sz w:val="28"/>
          <w:lang w:val="uk-UA"/>
        </w:rPr>
        <w:t xml:space="preserve"> </w:t>
      </w:r>
    </w:p>
    <w:p w:rsidR="00CE7EF1" w:rsidRPr="00902AC5" w:rsidRDefault="00CE7EF1" w:rsidP="00C750F8">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02AC5">
        <w:rPr>
          <w:rFonts w:ascii="Times New Roman" w:eastAsia="Times New Roman" w:hAnsi="Times New Roman" w:cs="Times New Roman"/>
          <w:b/>
          <w:sz w:val="28"/>
          <w:shd w:val="clear" w:color="auto" w:fill="FFFFFF"/>
          <w:lang w:val="uk-UA"/>
        </w:rPr>
        <w:tab/>
      </w:r>
      <w:r w:rsidR="00E911D6" w:rsidRPr="00902AC5">
        <w:rPr>
          <w:rFonts w:ascii="Times New Roman" w:eastAsia="Times New Roman" w:hAnsi="Times New Roman" w:cs="Times New Roman"/>
          <w:b/>
          <w:sz w:val="28"/>
          <w:lang w:val="uk-UA"/>
        </w:rPr>
        <w:t xml:space="preserve">Кошти обласного бюджету </w:t>
      </w:r>
      <w:r w:rsidRPr="00902AC5">
        <w:rPr>
          <w:rFonts w:ascii="Times New Roman" w:eastAsia="Times New Roman" w:hAnsi="Times New Roman" w:cs="Times New Roman"/>
          <w:b/>
          <w:sz w:val="28"/>
          <w:lang w:val="uk-UA"/>
        </w:rPr>
        <w:t xml:space="preserve">на фінансову підтримку суб'єктів господарювання у сфері органічного виробництва у вигляді </w:t>
      </w:r>
      <w:r w:rsidRPr="00902AC5">
        <w:rPr>
          <w:rFonts w:ascii="Times New Roman" w:hAnsi="Times New Roman" w:cs="Times New Roman"/>
          <w:b/>
          <w:kern w:val="24"/>
          <w:sz w:val="28"/>
          <w:szCs w:val="28"/>
          <w:lang w:val="uk-UA" w:eastAsia="uk-UA"/>
        </w:rPr>
        <w:t xml:space="preserve">часткового відшкодування витрат за придбані та використані біологічні засоби захисту рослин, </w:t>
      </w:r>
      <w:r w:rsidRPr="00902AC5">
        <w:rPr>
          <w:rFonts w:ascii="Times New Roman" w:hAnsi="Times New Roman" w:cs="Times New Roman"/>
          <w:b/>
          <w:color w:val="000000" w:themeColor="text1"/>
          <w:kern w:val="24"/>
          <w:sz w:val="28"/>
          <w:szCs w:val="28"/>
          <w:lang w:val="uk-UA" w:eastAsia="uk-UA"/>
        </w:rPr>
        <w:t>вартості сертифікації органічного виробництва та заготівлі органічних об’єктів рослинного світу</w:t>
      </w:r>
      <w:r w:rsidRPr="00902AC5">
        <w:rPr>
          <w:rFonts w:ascii="Times New Roman" w:hAnsi="Times New Roman" w:cs="Times New Roman"/>
          <w:color w:val="000000" w:themeColor="text1"/>
          <w:kern w:val="24"/>
          <w:sz w:val="28"/>
          <w:szCs w:val="28"/>
          <w:lang w:val="uk-UA" w:eastAsia="uk-UA"/>
        </w:rPr>
        <w:t xml:space="preserve"> надаються операторам органічного виробництва, сертифікованим відповідно до вимог законодавства, </w:t>
      </w:r>
      <w:r w:rsidRPr="00902AC5">
        <w:rPr>
          <w:rFonts w:ascii="Times New Roman" w:eastAsia="Times New Roman" w:hAnsi="Times New Roman" w:cs="Times New Roman"/>
          <w:color w:val="000000"/>
          <w:sz w:val="28"/>
          <w:szCs w:val="28"/>
          <w:lang w:val="uk-UA"/>
        </w:rPr>
        <w:t xml:space="preserve">у розмірі 50% вартості придбаних біологічних засобів, або </w:t>
      </w:r>
      <w:r w:rsidRPr="00902AC5">
        <w:rPr>
          <w:rFonts w:ascii="Times New Roman" w:eastAsia="Times New Roman" w:hAnsi="Times New Roman" w:cs="Times New Roman"/>
          <w:sz w:val="28"/>
          <w:lang w:val="uk-UA"/>
        </w:rPr>
        <w:t xml:space="preserve">в розмірі фактичних витрат на сертифікацію, але не більше ніж 20,0 тис. грн одному </w:t>
      </w:r>
      <w:r w:rsidR="009A598E" w:rsidRPr="00902AC5">
        <w:rPr>
          <w:rFonts w:ascii="Times New Roman" w:eastAsia="Times New Roman" w:hAnsi="Times New Roman" w:cs="Times New Roman"/>
          <w:sz w:val="28"/>
          <w:lang w:val="uk-UA"/>
        </w:rPr>
        <w:t>суб’єкту</w:t>
      </w:r>
      <w:r w:rsidRPr="00902AC5">
        <w:rPr>
          <w:rFonts w:ascii="Times New Roman" w:eastAsia="Times New Roman" w:hAnsi="Times New Roman" w:cs="Times New Roman"/>
          <w:sz w:val="28"/>
          <w:lang w:val="uk-UA"/>
        </w:rPr>
        <w:t xml:space="preserve"> господарювання за кожним видом підтримки. </w:t>
      </w:r>
      <w:r w:rsidR="006447BB" w:rsidRPr="00902AC5">
        <w:rPr>
          <w:rFonts w:ascii="Times New Roman" w:eastAsia="Times New Roman" w:hAnsi="Times New Roman" w:cs="Times New Roman"/>
          <w:color w:val="000000"/>
          <w:sz w:val="28"/>
          <w:szCs w:val="28"/>
          <w:lang w:val="uk-UA"/>
        </w:rPr>
        <w:t>Перелік біологічних засобів захисту рослин для застосування в органічному виробництві сільськогосподарської продукції та їх вітчизняних виробників, затверджується Департаментом.</w:t>
      </w:r>
    </w:p>
    <w:p w:rsidR="003D1FE1" w:rsidRPr="00902AC5" w:rsidRDefault="003D1FE1" w:rsidP="00C750F8">
      <w:pPr>
        <w:tabs>
          <w:tab w:val="left" w:pos="1134"/>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 xml:space="preserve">Кошти обласного бюджету на фінансову підтримку </w:t>
      </w:r>
      <w:r w:rsidRPr="00902AC5">
        <w:rPr>
          <w:rFonts w:ascii="Times New Roman" w:eastAsia="Times New Roman" w:hAnsi="Times New Roman" w:cs="Times New Roman"/>
          <w:sz w:val="28"/>
          <w:lang w:val="uk-UA"/>
        </w:rPr>
        <w:t>розвитку виробництва продуктів з географічним зазначенням</w:t>
      </w:r>
      <w:r w:rsidR="002E53AE" w:rsidRPr="00902AC5">
        <w:rPr>
          <w:rFonts w:ascii="Times New Roman" w:eastAsia="Times New Roman" w:hAnsi="Times New Roman" w:cs="Times New Roman"/>
          <w:sz w:val="28"/>
          <w:shd w:val="clear" w:color="auto" w:fill="FFFFFF"/>
          <w:lang w:val="uk-UA"/>
        </w:rPr>
        <w:tab/>
      </w:r>
      <w:r w:rsidR="00C750F8" w:rsidRPr="00902AC5">
        <w:rPr>
          <w:rFonts w:ascii="Times New Roman" w:eastAsia="Times New Roman" w:hAnsi="Times New Roman" w:cs="Times New Roman"/>
          <w:sz w:val="28"/>
          <w:shd w:val="clear" w:color="auto" w:fill="FFFFFF"/>
          <w:lang w:val="uk-UA"/>
        </w:rPr>
        <w:t xml:space="preserve">надаються </w:t>
      </w:r>
      <w:r w:rsidR="00C750F8" w:rsidRPr="00902AC5">
        <w:rPr>
          <w:rFonts w:ascii="Times New Roman" w:eastAsia="Times New Roman" w:hAnsi="Times New Roman" w:cs="Times New Roman"/>
          <w:sz w:val="28"/>
          <w:lang w:val="uk-UA"/>
        </w:rPr>
        <w:t xml:space="preserve">суб’єктам господарювання в сфері агропромислового комплексу </w:t>
      </w:r>
      <w:r w:rsidRPr="00902AC5">
        <w:rPr>
          <w:rFonts w:ascii="Times New Roman" w:eastAsia="Times New Roman" w:hAnsi="Times New Roman" w:cs="Times New Roman"/>
          <w:sz w:val="28"/>
          <w:lang w:val="uk-UA"/>
        </w:rPr>
        <w:t>у вигляді частково</w:t>
      </w:r>
      <w:r w:rsidR="00473B0A" w:rsidRPr="00902AC5">
        <w:rPr>
          <w:rFonts w:ascii="Times New Roman" w:eastAsia="Times New Roman" w:hAnsi="Times New Roman" w:cs="Times New Roman"/>
          <w:sz w:val="28"/>
          <w:lang w:val="uk-UA"/>
        </w:rPr>
        <w:t>ї компенсації</w:t>
      </w:r>
      <w:r w:rsidRPr="00902AC5">
        <w:rPr>
          <w:rFonts w:ascii="Times New Roman" w:eastAsia="Times New Roman" w:hAnsi="Times New Roman" w:cs="Times New Roman"/>
          <w:sz w:val="28"/>
          <w:lang w:val="uk-UA"/>
        </w:rPr>
        <w:t xml:space="preserve"> </w:t>
      </w:r>
      <w:r w:rsidR="00473B0A" w:rsidRPr="00902AC5">
        <w:rPr>
          <w:rFonts w:ascii="Times New Roman" w:eastAsia="Times New Roman" w:hAnsi="Times New Roman" w:cs="Times New Roman"/>
          <w:sz w:val="28"/>
          <w:lang w:val="uk-UA"/>
        </w:rPr>
        <w:t xml:space="preserve">витрат з проведення </w:t>
      </w:r>
      <w:r w:rsidRPr="00902AC5">
        <w:rPr>
          <w:rFonts w:ascii="Times New Roman" w:eastAsia="Times New Roman" w:hAnsi="Times New Roman" w:cs="Times New Roman"/>
          <w:sz w:val="28"/>
          <w:lang w:val="uk-UA"/>
        </w:rPr>
        <w:t>сертифікації</w:t>
      </w:r>
      <w:r w:rsidR="00473B0A" w:rsidRPr="00902AC5">
        <w:rPr>
          <w:rFonts w:ascii="Times New Roman" w:eastAsia="Times New Roman" w:hAnsi="Times New Roman" w:cs="Times New Roman"/>
          <w:sz w:val="28"/>
          <w:lang w:val="uk-UA"/>
        </w:rPr>
        <w:t xml:space="preserve"> </w:t>
      </w:r>
      <w:r w:rsidR="00C750F8" w:rsidRPr="00902AC5">
        <w:rPr>
          <w:rFonts w:ascii="Times New Roman" w:eastAsia="Times New Roman" w:hAnsi="Times New Roman" w:cs="Times New Roman"/>
          <w:sz w:val="28"/>
          <w:lang w:val="uk-UA"/>
        </w:rPr>
        <w:t xml:space="preserve">з географічним зазначенням </w:t>
      </w:r>
      <w:r w:rsidR="00473B0A" w:rsidRPr="00902AC5">
        <w:rPr>
          <w:rFonts w:ascii="Times New Roman" w:eastAsia="Times New Roman" w:hAnsi="Times New Roman" w:cs="Times New Roman"/>
          <w:sz w:val="28"/>
          <w:lang w:val="uk-UA"/>
        </w:rPr>
        <w:t>в розмірі фактичних витрат, але не більше ніж 20,0 тис.</w:t>
      </w:r>
      <w:r w:rsidR="009A598E">
        <w:rPr>
          <w:rFonts w:ascii="Times New Roman" w:eastAsia="Times New Roman" w:hAnsi="Times New Roman" w:cs="Times New Roman"/>
          <w:sz w:val="28"/>
          <w:lang w:val="uk-UA"/>
        </w:rPr>
        <w:t xml:space="preserve"> </w:t>
      </w:r>
      <w:r w:rsidR="00473B0A" w:rsidRPr="00902AC5">
        <w:rPr>
          <w:rFonts w:ascii="Times New Roman" w:eastAsia="Times New Roman" w:hAnsi="Times New Roman" w:cs="Times New Roman"/>
          <w:sz w:val="28"/>
          <w:lang w:val="uk-UA"/>
        </w:rPr>
        <w:t xml:space="preserve">грн одному </w:t>
      </w:r>
      <w:r w:rsidR="009A598E" w:rsidRPr="00902AC5">
        <w:rPr>
          <w:rFonts w:ascii="Times New Roman" w:eastAsia="Times New Roman" w:hAnsi="Times New Roman" w:cs="Times New Roman"/>
          <w:sz w:val="28"/>
          <w:lang w:val="uk-UA"/>
        </w:rPr>
        <w:t>суб’єкту</w:t>
      </w:r>
      <w:r w:rsidR="00473B0A" w:rsidRPr="00902AC5">
        <w:rPr>
          <w:rFonts w:ascii="Times New Roman" w:eastAsia="Times New Roman" w:hAnsi="Times New Roman" w:cs="Times New Roman"/>
          <w:sz w:val="28"/>
          <w:lang w:val="uk-UA"/>
        </w:rPr>
        <w:t xml:space="preserve"> господарювання</w:t>
      </w:r>
      <w:r w:rsidRPr="00902AC5">
        <w:rPr>
          <w:rFonts w:ascii="Times New Roman" w:eastAsia="Times New Roman" w:hAnsi="Times New Roman" w:cs="Times New Roman"/>
          <w:sz w:val="28"/>
          <w:lang w:val="uk-UA"/>
        </w:rPr>
        <w:t>.</w:t>
      </w:r>
    </w:p>
    <w:p w:rsidR="00637120" w:rsidRPr="00902AC5" w:rsidRDefault="00C750F8" w:rsidP="00C750F8">
      <w:pPr>
        <w:tabs>
          <w:tab w:val="left" w:pos="567"/>
          <w:tab w:val="left" w:pos="851"/>
        </w:tabs>
        <w:spacing w:after="0" w:line="240" w:lineRule="auto"/>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sz w:val="28"/>
          <w:shd w:val="clear" w:color="auto" w:fill="FFFFFF"/>
          <w:lang w:val="uk-UA"/>
        </w:rPr>
        <w:tab/>
      </w:r>
      <w:r w:rsidR="00637120" w:rsidRPr="00902AC5">
        <w:rPr>
          <w:rFonts w:ascii="Times New Roman" w:eastAsia="Times New Roman" w:hAnsi="Times New Roman" w:cs="Times New Roman"/>
          <w:sz w:val="28"/>
          <w:shd w:val="clear" w:color="auto" w:fill="FFFFFF"/>
          <w:lang w:val="uk-UA"/>
        </w:rPr>
        <w:t>Фінансова підтримка не надається суб’єктам господарювання, які:</w:t>
      </w:r>
    </w:p>
    <w:p w:rsidR="00637120" w:rsidRPr="00902AC5" w:rsidRDefault="00637120" w:rsidP="00637120">
      <w:pPr>
        <w:tabs>
          <w:tab w:val="left" w:pos="0"/>
          <w:tab w:val="left" w:pos="1512"/>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 визнані банкрутами або стосовно яких порушено справу про банкрутство;</w:t>
      </w:r>
    </w:p>
    <w:p w:rsidR="00637120" w:rsidRPr="00902AC5" w:rsidRDefault="00637120" w:rsidP="00637120">
      <w:pPr>
        <w:tabs>
          <w:tab w:val="left" w:pos="540"/>
          <w:tab w:val="left" w:pos="1512"/>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перебувають у стадії припинення юридичної особи або припинення підприємницької діяльності фізичної особи - підприємця;</w:t>
      </w:r>
    </w:p>
    <w:p w:rsidR="00637120" w:rsidRPr="00902AC5" w:rsidRDefault="00637120" w:rsidP="00637120">
      <w:pPr>
        <w:tabs>
          <w:tab w:val="left" w:pos="540"/>
          <w:tab w:val="left" w:pos="1512"/>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подали завідомо недостовірні відомості та документи під час звернення за наданням фінансової підтримки;</w:t>
      </w:r>
    </w:p>
    <w:p w:rsidR="00637120" w:rsidRPr="00902AC5" w:rsidRDefault="00637120" w:rsidP="00637120">
      <w:pPr>
        <w:tabs>
          <w:tab w:val="left" w:pos="540"/>
          <w:tab w:val="left" w:pos="1512"/>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мають протерміновану заборгованість перед бюджетом з виплати обов’язкових податкових та соціальних платежів більше ніж шість місяців;</w:t>
      </w:r>
    </w:p>
    <w:p w:rsidR="00637120" w:rsidRPr="00902AC5" w:rsidRDefault="00637120" w:rsidP="003678D1">
      <w:pPr>
        <w:tabs>
          <w:tab w:val="left" w:pos="540"/>
          <w:tab w:val="left" w:pos="1512"/>
        </w:tabs>
        <w:spacing w:after="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отримали підтримку за рахунок коштів обласного бюджету з порушенням умов її надання або умов щодо цільового використання бюджетних коштів у поточному та попередньому роках, що доведено </w:t>
      </w:r>
      <w:r w:rsidR="00C750F8" w:rsidRPr="00902AC5">
        <w:rPr>
          <w:rFonts w:ascii="Times New Roman" w:eastAsia="Times New Roman" w:hAnsi="Times New Roman" w:cs="Times New Roman"/>
          <w:sz w:val="28"/>
          <w:lang w:val="uk-UA"/>
        </w:rPr>
        <w:t xml:space="preserve">контролюючими органами </w:t>
      </w:r>
      <w:r w:rsidR="003678D1" w:rsidRPr="00902AC5">
        <w:rPr>
          <w:rFonts w:ascii="Times New Roman" w:eastAsia="Times New Roman" w:hAnsi="Times New Roman" w:cs="Times New Roman"/>
          <w:sz w:val="28"/>
          <w:lang w:val="uk-UA"/>
        </w:rPr>
        <w:t>в установленому порядку.</w:t>
      </w:r>
    </w:p>
    <w:p w:rsidR="00637120" w:rsidRPr="00902AC5" w:rsidRDefault="003678D1" w:rsidP="003678D1">
      <w:pPr>
        <w:tabs>
          <w:tab w:val="left" w:pos="709"/>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r>
      <w:r w:rsidR="00637120" w:rsidRPr="00902AC5">
        <w:rPr>
          <w:rFonts w:ascii="Times New Roman" w:eastAsia="Times New Roman" w:hAnsi="Times New Roman" w:cs="Times New Roman"/>
          <w:sz w:val="28"/>
          <w:lang w:val="uk-UA"/>
        </w:rPr>
        <w:t>У разі встановлення контролюючими органами факту незаконного або нецільового використання коштів обласного бюджету, надання фінансової підтримки протягом поточного та наступного бюджетних років припиняється. Кошти, що незаконно отримані або використані не за цільовим призначенням, повертаються до обласного бюджету.</w:t>
      </w:r>
    </w:p>
    <w:p w:rsidR="003678D1" w:rsidRPr="00902AC5" w:rsidRDefault="003678D1" w:rsidP="003678D1">
      <w:pPr>
        <w:tabs>
          <w:tab w:val="left" w:pos="709"/>
        </w:tabs>
        <w:spacing w:after="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t xml:space="preserve">Придбані основні засоби, щодо яких </w:t>
      </w:r>
      <w:r w:rsidR="009A598E" w:rsidRPr="00902AC5">
        <w:rPr>
          <w:rFonts w:ascii="Times New Roman" w:eastAsia="Times New Roman" w:hAnsi="Times New Roman" w:cs="Times New Roman"/>
          <w:sz w:val="28"/>
          <w:lang w:val="uk-UA"/>
        </w:rPr>
        <w:t>суб’єкти</w:t>
      </w:r>
      <w:r w:rsidRPr="00902AC5">
        <w:rPr>
          <w:rFonts w:ascii="Times New Roman" w:eastAsia="Times New Roman" w:hAnsi="Times New Roman" w:cs="Times New Roman"/>
          <w:sz w:val="28"/>
          <w:lang w:val="uk-UA"/>
        </w:rPr>
        <w:t xml:space="preserve"> господарювання одержали фінансову підтримку на їх здешевлення (п.3, п.4. розділу) не підлягають відчуженню протягом двох років з часу їх </w:t>
      </w:r>
      <w:r w:rsidR="009A598E" w:rsidRPr="00902AC5">
        <w:rPr>
          <w:rFonts w:ascii="Times New Roman" w:eastAsia="Times New Roman" w:hAnsi="Times New Roman" w:cs="Times New Roman"/>
          <w:sz w:val="28"/>
          <w:lang w:val="uk-UA"/>
        </w:rPr>
        <w:t>придбання</w:t>
      </w:r>
      <w:r w:rsidRPr="00902AC5">
        <w:rPr>
          <w:rFonts w:ascii="Times New Roman" w:eastAsia="Times New Roman" w:hAnsi="Times New Roman" w:cs="Times New Roman"/>
          <w:sz w:val="28"/>
          <w:lang w:val="uk-UA"/>
        </w:rPr>
        <w:t>. У разі відчуження основних засобів, кошти фінансової підтримки повертаються до обласного бюджету.</w:t>
      </w:r>
    </w:p>
    <w:p w:rsidR="005F4302" w:rsidRDefault="00C750F8" w:rsidP="00D67816">
      <w:pPr>
        <w:tabs>
          <w:tab w:val="left" w:pos="567"/>
          <w:tab w:val="left" w:pos="851"/>
        </w:tabs>
        <w:spacing w:after="0" w:line="240" w:lineRule="auto"/>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sz w:val="28"/>
          <w:shd w:val="clear" w:color="auto" w:fill="FFFFFF"/>
          <w:lang w:val="uk-UA"/>
        </w:rPr>
        <w:tab/>
      </w:r>
      <w:r w:rsidR="009355CF" w:rsidRPr="00902AC5">
        <w:rPr>
          <w:rFonts w:ascii="Times New Roman" w:eastAsia="Times New Roman" w:hAnsi="Times New Roman" w:cs="Times New Roman"/>
          <w:sz w:val="28"/>
          <w:shd w:val="clear" w:color="auto" w:fill="FFFFFF"/>
          <w:lang w:val="uk-UA"/>
        </w:rPr>
        <w:t xml:space="preserve">Перелік завдань, заходів і </w:t>
      </w:r>
      <w:r w:rsidR="007B0035" w:rsidRPr="00902AC5">
        <w:rPr>
          <w:rFonts w:ascii="Times New Roman" w:eastAsia="Times New Roman" w:hAnsi="Times New Roman" w:cs="Times New Roman"/>
          <w:sz w:val="28"/>
          <w:shd w:val="clear" w:color="auto" w:fill="FFFFFF"/>
          <w:lang w:val="uk-UA"/>
        </w:rPr>
        <w:t xml:space="preserve">результативних </w:t>
      </w:r>
      <w:r w:rsidR="009355CF" w:rsidRPr="00902AC5">
        <w:rPr>
          <w:rFonts w:ascii="Times New Roman" w:eastAsia="Times New Roman" w:hAnsi="Times New Roman" w:cs="Times New Roman"/>
          <w:sz w:val="28"/>
          <w:shd w:val="clear" w:color="auto" w:fill="FFFFFF"/>
          <w:lang w:val="uk-UA"/>
        </w:rPr>
        <w:t>показників Комплексної програми подано в додатк</w:t>
      </w:r>
      <w:r w:rsidR="00A975E4" w:rsidRPr="00902AC5">
        <w:rPr>
          <w:rFonts w:ascii="Times New Roman" w:eastAsia="Times New Roman" w:hAnsi="Times New Roman" w:cs="Times New Roman"/>
          <w:sz w:val="28"/>
          <w:shd w:val="clear" w:color="auto" w:fill="FFFFFF"/>
          <w:lang w:val="uk-UA"/>
        </w:rPr>
        <w:t>у</w:t>
      </w:r>
      <w:r w:rsidR="009355CF" w:rsidRPr="00902AC5">
        <w:rPr>
          <w:rFonts w:ascii="Times New Roman" w:eastAsia="Times New Roman" w:hAnsi="Times New Roman" w:cs="Times New Roman"/>
          <w:sz w:val="28"/>
          <w:shd w:val="clear" w:color="auto" w:fill="FFFFFF"/>
          <w:lang w:val="uk-UA"/>
        </w:rPr>
        <w:t xml:space="preserve"> </w:t>
      </w:r>
      <w:r w:rsidR="0042531C" w:rsidRPr="00902AC5">
        <w:rPr>
          <w:rFonts w:ascii="Times New Roman" w:eastAsia="Times New Roman" w:hAnsi="Times New Roman" w:cs="Times New Roman"/>
          <w:sz w:val="28"/>
          <w:shd w:val="clear" w:color="auto" w:fill="FFFFFF"/>
          <w:lang w:val="uk-UA"/>
        </w:rPr>
        <w:t>3</w:t>
      </w:r>
      <w:r w:rsidR="00A975E4" w:rsidRPr="00902AC5">
        <w:rPr>
          <w:rFonts w:ascii="Times New Roman" w:eastAsia="Times New Roman" w:hAnsi="Times New Roman" w:cs="Times New Roman"/>
          <w:sz w:val="28"/>
          <w:shd w:val="clear" w:color="auto" w:fill="FFFFFF"/>
          <w:lang w:val="uk-UA"/>
        </w:rPr>
        <w:t>.</w:t>
      </w:r>
      <w:r w:rsidR="009355CF" w:rsidRPr="00902AC5">
        <w:rPr>
          <w:rFonts w:ascii="Times New Roman" w:eastAsia="Times New Roman" w:hAnsi="Times New Roman" w:cs="Times New Roman"/>
          <w:sz w:val="28"/>
          <w:shd w:val="clear" w:color="auto" w:fill="FFFFFF"/>
          <w:lang w:val="uk-UA"/>
        </w:rPr>
        <w:t xml:space="preserve"> </w:t>
      </w:r>
    </w:p>
    <w:p w:rsidR="00C07043" w:rsidRPr="00902AC5" w:rsidRDefault="00C07043" w:rsidP="00D67816">
      <w:pPr>
        <w:tabs>
          <w:tab w:val="left" w:pos="567"/>
          <w:tab w:val="left" w:pos="851"/>
        </w:tabs>
        <w:spacing w:after="0" w:line="240" w:lineRule="auto"/>
        <w:jc w:val="both"/>
        <w:rPr>
          <w:rFonts w:ascii="Times New Roman" w:eastAsia="Times New Roman" w:hAnsi="Times New Roman" w:cs="Times New Roman"/>
          <w:sz w:val="28"/>
          <w:shd w:val="clear" w:color="auto" w:fill="FFFFFF"/>
          <w:lang w:val="uk-UA"/>
        </w:rPr>
      </w:pPr>
    </w:p>
    <w:p w:rsidR="005F4302" w:rsidRPr="00902AC5" w:rsidRDefault="009355CF">
      <w:pPr>
        <w:spacing w:before="120" w:after="120" w:line="240" w:lineRule="auto"/>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lastRenderedPageBreak/>
        <w:t xml:space="preserve">VІ. Обґрунтування шляхів і засобів розв’язання проблеми, обсяги та джерела фінансування, строки виконання завдань, заходів </w:t>
      </w:r>
    </w:p>
    <w:p w:rsidR="00AD5782" w:rsidRPr="00902AC5" w:rsidRDefault="00DC5CF5" w:rsidP="00DC5CF5">
      <w:pPr>
        <w:tabs>
          <w:tab w:val="left" w:pos="142"/>
          <w:tab w:val="left" w:pos="709"/>
        </w:tabs>
        <w:spacing w:before="120" w:after="12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t xml:space="preserve">        </w:t>
      </w:r>
      <w:r w:rsidR="009355CF" w:rsidRPr="00902AC5">
        <w:rPr>
          <w:rFonts w:ascii="Times New Roman" w:eastAsia="Times New Roman" w:hAnsi="Times New Roman" w:cs="Times New Roman"/>
          <w:sz w:val="28"/>
          <w:lang w:val="uk-UA"/>
        </w:rPr>
        <w:t xml:space="preserve">Створення сприятливих </w:t>
      </w:r>
      <w:r w:rsidR="00AD5782" w:rsidRPr="00902AC5">
        <w:rPr>
          <w:rFonts w:ascii="Times New Roman" w:eastAsia="Times New Roman" w:hAnsi="Times New Roman" w:cs="Times New Roman"/>
          <w:sz w:val="28"/>
          <w:lang w:val="uk-UA"/>
        </w:rPr>
        <w:t>ум</w:t>
      </w:r>
      <w:r w:rsidR="003D0674" w:rsidRPr="00902AC5">
        <w:rPr>
          <w:rFonts w:ascii="Times New Roman" w:eastAsia="Times New Roman" w:hAnsi="Times New Roman" w:cs="Times New Roman"/>
          <w:sz w:val="28"/>
          <w:lang w:val="uk-UA"/>
        </w:rPr>
        <w:t xml:space="preserve">ов для розвитку </w:t>
      </w:r>
      <w:r w:rsidR="00AD5782" w:rsidRPr="00902AC5">
        <w:rPr>
          <w:rFonts w:ascii="Times New Roman" w:eastAsia="Times New Roman" w:hAnsi="Times New Roman" w:cs="Times New Roman"/>
          <w:sz w:val="28"/>
          <w:lang w:val="uk-UA"/>
        </w:rPr>
        <w:t xml:space="preserve">галузей </w:t>
      </w:r>
      <w:r w:rsidR="003D0674" w:rsidRPr="00902AC5">
        <w:rPr>
          <w:rFonts w:ascii="Times New Roman" w:eastAsia="Times New Roman" w:hAnsi="Times New Roman" w:cs="Times New Roman"/>
          <w:sz w:val="28"/>
          <w:lang w:val="uk-UA"/>
        </w:rPr>
        <w:t xml:space="preserve">агропромислового </w:t>
      </w:r>
      <w:r w:rsidR="00AD5782" w:rsidRPr="00902AC5">
        <w:rPr>
          <w:rFonts w:ascii="Times New Roman" w:eastAsia="Times New Roman" w:hAnsi="Times New Roman" w:cs="Times New Roman"/>
          <w:sz w:val="28"/>
          <w:lang w:val="uk-UA"/>
        </w:rPr>
        <w:t>комплексу</w:t>
      </w:r>
      <w:r w:rsidR="003D0674"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 xml:space="preserve">при фінансовій підтримці з бюджетів усіх рівнів, залученні інвестицій та </w:t>
      </w:r>
      <w:r w:rsidR="00507171" w:rsidRPr="00902AC5">
        <w:rPr>
          <w:rFonts w:ascii="Times New Roman" w:eastAsia="Times New Roman" w:hAnsi="Times New Roman" w:cs="Times New Roman"/>
          <w:sz w:val="28"/>
          <w:lang w:val="uk-UA"/>
        </w:rPr>
        <w:t>проє</w:t>
      </w:r>
      <w:r w:rsidR="009355CF" w:rsidRPr="00902AC5">
        <w:rPr>
          <w:rFonts w:ascii="Times New Roman" w:eastAsia="Times New Roman" w:hAnsi="Times New Roman" w:cs="Times New Roman"/>
          <w:sz w:val="28"/>
          <w:lang w:val="uk-UA"/>
        </w:rPr>
        <w:t>ктів міжнародної технічної допомоги зміцнить продовольчу безпеку області та забезпечить досягнення мети Комплексної програми.</w:t>
      </w:r>
      <w:r w:rsidR="00AD5782" w:rsidRPr="00902AC5">
        <w:rPr>
          <w:rFonts w:ascii="Times New Roman" w:eastAsia="Times New Roman" w:hAnsi="Times New Roman" w:cs="Times New Roman"/>
          <w:sz w:val="28"/>
          <w:lang w:val="uk-UA"/>
        </w:rPr>
        <w:t xml:space="preserve"> </w:t>
      </w:r>
    </w:p>
    <w:p w:rsidR="008E0506" w:rsidRPr="00902AC5" w:rsidRDefault="003D0674" w:rsidP="008E0506">
      <w:pPr>
        <w:spacing w:line="300" w:lineRule="exact"/>
        <w:ind w:firstLine="720"/>
        <w:jc w:val="both"/>
        <w:rPr>
          <w:sz w:val="28"/>
          <w:szCs w:val="28"/>
          <w:lang w:val="uk-UA"/>
        </w:rPr>
      </w:pPr>
      <w:r w:rsidRPr="00902AC5">
        <w:rPr>
          <w:rFonts w:ascii="Times New Roman" w:hAnsi="Times New Roman" w:cs="Times New Roman"/>
          <w:sz w:val="28"/>
          <w:szCs w:val="28"/>
          <w:lang w:val="uk-UA"/>
        </w:rPr>
        <w:t xml:space="preserve">Реалізація заходів </w:t>
      </w:r>
      <w:r w:rsidR="00AD5782" w:rsidRPr="00902AC5">
        <w:rPr>
          <w:rFonts w:ascii="Times New Roman" w:hAnsi="Times New Roman" w:cs="Times New Roman"/>
          <w:sz w:val="28"/>
          <w:szCs w:val="28"/>
          <w:lang w:val="uk-UA"/>
        </w:rPr>
        <w:t xml:space="preserve">Комплексної програми </w:t>
      </w:r>
      <w:r w:rsidRPr="00902AC5">
        <w:rPr>
          <w:rFonts w:ascii="Times New Roman" w:hAnsi="Times New Roman" w:cs="Times New Roman"/>
          <w:sz w:val="28"/>
          <w:szCs w:val="28"/>
          <w:lang w:val="uk-UA"/>
        </w:rPr>
        <w:t xml:space="preserve">сприятиме підтримці </w:t>
      </w:r>
      <w:r w:rsidR="003678D1" w:rsidRPr="00902AC5">
        <w:rPr>
          <w:rFonts w:ascii="Times New Roman" w:hAnsi="Times New Roman" w:cs="Times New Roman"/>
          <w:sz w:val="28"/>
          <w:szCs w:val="28"/>
          <w:lang w:val="uk-UA"/>
        </w:rPr>
        <w:t>мікро та малого аграрного</w:t>
      </w:r>
      <w:r w:rsidRPr="00902AC5">
        <w:rPr>
          <w:rFonts w:ascii="Times New Roman" w:hAnsi="Times New Roman" w:cs="Times New Roman"/>
          <w:sz w:val="28"/>
          <w:szCs w:val="28"/>
          <w:lang w:val="uk-UA"/>
        </w:rPr>
        <w:t xml:space="preserve"> бізнесу; </w:t>
      </w:r>
      <w:r w:rsidR="008E0506" w:rsidRPr="00902AC5">
        <w:rPr>
          <w:rFonts w:ascii="Times New Roman" w:hAnsi="Times New Roman" w:cs="Times New Roman"/>
          <w:sz w:val="28"/>
          <w:szCs w:val="28"/>
          <w:lang w:val="uk-UA"/>
        </w:rPr>
        <w:t xml:space="preserve">процесу трансформації особистих селянських господарств </w:t>
      </w:r>
      <w:r w:rsidR="00507171" w:rsidRPr="00902AC5">
        <w:rPr>
          <w:rFonts w:ascii="Times New Roman" w:hAnsi="Times New Roman" w:cs="Times New Roman"/>
          <w:sz w:val="28"/>
          <w:szCs w:val="28"/>
          <w:lang w:val="uk-UA"/>
        </w:rPr>
        <w:t>у</w:t>
      </w:r>
      <w:r w:rsidR="008E0506" w:rsidRPr="00902AC5">
        <w:rPr>
          <w:rFonts w:ascii="Times New Roman" w:hAnsi="Times New Roman" w:cs="Times New Roman"/>
          <w:sz w:val="28"/>
          <w:szCs w:val="28"/>
          <w:lang w:val="uk-UA"/>
        </w:rPr>
        <w:t xml:space="preserve"> сімейні фермерські господарства; </w:t>
      </w:r>
      <w:r w:rsidRPr="00902AC5">
        <w:rPr>
          <w:rFonts w:ascii="Times New Roman" w:hAnsi="Times New Roman" w:cs="Times New Roman"/>
          <w:sz w:val="28"/>
          <w:szCs w:val="28"/>
          <w:lang w:val="uk-UA"/>
        </w:rPr>
        <w:t xml:space="preserve">вдосконаленню зворотного зв’язку між виробниками і споживачами; </w:t>
      </w:r>
      <w:r w:rsidR="008E0506" w:rsidRPr="00902AC5">
        <w:rPr>
          <w:rFonts w:ascii="Times New Roman" w:hAnsi="Times New Roman" w:cs="Times New Roman"/>
          <w:sz w:val="28"/>
          <w:szCs w:val="28"/>
          <w:lang w:val="uk-UA"/>
        </w:rPr>
        <w:t xml:space="preserve">виходу виробників на внутрішній та зовнішній ринки збуту; залученню іноземних інвестицій; </w:t>
      </w:r>
      <w:r w:rsidRPr="00902AC5">
        <w:rPr>
          <w:rFonts w:ascii="Times New Roman" w:hAnsi="Times New Roman" w:cs="Times New Roman"/>
          <w:sz w:val="28"/>
          <w:szCs w:val="28"/>
          <w:lang w:val="uk-UA"/>
        </w:rPr>
        <w:t>розбудові сільських територ</w:t>
      </w:r>
      <w:r w:rsidR="003E2F9A" w:rsidRPr="00902AC5">
        <w:rPr>
          <w:rFonts w:ascii="Times New Roman" w:hAnsi="Times New Roman" w:cs="Times New Roman"/>
          <w:sz w:val="28"/>
          <w:szCs w:val="28"/>
          <w:lang w:val="uk-UA"/>
        </w:rPr>
        <w:t xml:space="preserve">ій та розвитку місцевих громад. </w:t>
      </w:r>
    </w:p>
    <w:p w:rsidR="005F4302" w:rsidRPr="00902AC5" w:rsidRDefault="009355CF">
      <w:pPr>
        <w:spacing w:before="120" w:after="120" w:line="240" w:lineRule="auto"/>
        <w:ind w:firstLine="567"/>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Виконання завдань та заходів Комплексної програми заплановано здійсню</w:t>
      </w:r>
      <w:r w:rsidR="00507171" w:rsidRPr="00902AC5">
        <w:rPr>
          <w:rFonts w:ascii="Times New Roman" w:eastAsia="Times New Roman" w:hAnsi="Times New Roman" w:cs="Times New Roman"/>
          <w:sz w:val="28"/>
          <w:lang w:val="uk-UA"/>
        </w:rPr>
        <w:t>вати протягом 20</w:t>
      </w:r>
      <w:r w:rsidR="00502CA2" w:rsidRPr="00902AC5">
        <w:rPr>
          <w:rFonts w:ascii="Times New Roman" w:eastAsia="Times New Roman" w:hAnsi="Times New Roman" w:cs="Times New Roman"/>
          <w:sz w:val="28"/>
          <w:lang w:val="uk-UA"/>
        </w:rPr>
        <w:t>21</w:t>
      </w:r>
      <w:r w:rsidR="00507171" w:rsidRPr="00902AC5">
        <w:rPr>
          <w:rFonts w:ascii="Times New Roman" w:eastAsia="Times New Roman" w:hAnsi="Times New Roman" w:cs="Times New Roman"/>
          <w:sz w:val="28"/>
          <w:lang w:val="uk-UA"/>
        </w:rPr>
        <w:t xml:space="preserve"> – 202</w:t>
      </w:r>
      <w:r w:rsidR="00473B0A" w:rsidRPr="00902AC5">
        <w:rPr>
          <w:rFonts w:ascii="Times New Roman" w:eastAsia="Times New Roman" w:hAnsi="Times New Roman" w:cs="Times New Roman"/>
          <w:sz w:val="28"/>
          <w:lang w:val="uk-UA"/>
        </w:rPr>
        <w:t>3</w:t>
      </w:r>
      <w:r w:rsidR="00507171" w:rsidRPr="00902AC5">
        <w:rPr>
          <w:rFonts w:ascii="Times New Roman" w:eastAsia="Times New Roman" w:hAnsi="Times New Roman" w:cs="Times New Roman"/>
          <w:sz w:val="28"/>
          <w:lang w:val="uk-UA"/>
        </w:rPr>
        <w:t xml:space="preserve"> років,</w:t>
      </w:r>
      <w:r w:rsidRPr="00902AC5">
        <w:rPr>
          <w:rFonts w:ascii="Times New Roman" w:eastAsia="Times New Roman" w:hAnsi="Times New Roman" w:cs="Times New Roman"/>
          <w:sz w:val="28"/>
          <w:lang w:val="uk-UA"/>
        </w:rPr>
        <w:t xml:space="preserve"> </w:t>
      </w:r>
      <w:r w:rsidR="00507171" w:rsidRPr="00902AC5">
        <w:rPr>
          <w:rFonts w:ascii="Times New Roman" w:eastAsia="Times New Roman" w:hAnsi="Times New Roman" w:cs="Times New Roman"/>
          <w:sz w:val="28"/>
          <w:lang w:val="uk-UA"/>
        </w:rPr>
        <w:t>н</w:t>
      </w:r>
      <w:r w:rsidRPr="00902AC5">
        <w:rPr>
          <w:rFonts w:ascii="Times New Roman" w:eastAsia="Times New Roman" w:hAnsi="Times New Roman" w:cs="Times New Roman"/>
          <w:sz w:val="28"/>
          <w:lang w:val="uk-UA"/>
        </w:rPr>
        <w:t>а реалізацію завдань</w:t>
      </w:r>
      <w:r w:rsidR="00507171" w:rsidRPr="00902AC5">
        <w:rPr>
          <w:rFonts w:ascii="Times New Roman" w:eastAsia="Times New Roman" w:hAnsi="Times New Roman" w:cs="Times New Roman"/>
          <w:sz w:val="28"/>
          <w:lang w:val="uk-UA"/>
        </w:rPr>
        <w:t xml:space="preserve"> і заходів Комплексної програми.</w:t>
      </w:r>
      <w:r w:rsidRPr="00902AC5">
        <w:rPr>
          <w:rFonts w:ascii="Times New Roman" w:eastAsia="Times New Roman" w:hAnsi="Times New Roman" w:cs="Times New Roman"/>
          <w:sz w:val="28"/>
          <w:lang w:val="uk-UA"/>
        </w:rPr>
        <w:t xml:space="preserve"> </w:t>
      </w:r>
      <w:r w:rsidR="00507171" w:rsidRPr="00902AC5">
        <w:rPr>
          <w:rFonts w:ascii="Times New Roman" w:eastAsia="Times New Roman" w:hAnsi="Times New Roman" w:cs="Times New Roman"/>
          <w:sz w:val="28"/>
          <w:lang w:val="uk-UA"/>
        </w:rPr>
        <w:t xml:space="preserve">Крім </w:t>
      </w:r>
      <w:r w:rsidRPr="00902AC5">
        <w:rPr>
          <w:rFonts w:ascii="Times New Roman" w:eastAsia="Times New Roman" w:hAnsi="Times New Roman" w:cs="Times New Roman"/>
          <w:sz w:val="28"/>
          <w:lang w:val="uk-UA"/>
        </w:rPr>
        <w:t>коштів обласного бюджету, заплановано залучити  кошти з інших джерел, у то</w:t>
      </w:r>
      <w:r w:rsidR="007071C2" w:rsidRPr="00902AC5">
        <w:rPr>
          <w:rFonts w:ascii="Times New Roman" w:eastAsia="Times New Roman" w:hAnsi="Times New Roman" w:cs="Times New Roman"/>
          <w:sz w:val="28"/>
          <w:lang w:val="uk-UA"/>
        </w:rPr>
        <w:t xml:space="preserve">му числі з державного бюджету, </w:t>
      </w:r>
      <w:r w:rsidRPr="00902AC5">
        <w:rPr>
          <w:rFonts w:ascii="Times New Roman" w:eastAsia="Times New Roman" w:hAnsi="Times New Roman" w:cs="Times New Roman"/>
          <w:sz w:val="28"/>
          <w:lang w:val="uk-UA"/>
        </w:rPr>
        <w:t>кошти суб’єктів господарювання, особистих господарств населення. Ресурсне забезпечення Комплексної програми</w:t>
      </w:r>
      <w:r w:rsidR="00A975E4" w:rsidRPr="00902AC5">
        <w:rPr>
          <w:rFonts w:ascii="Times New Roman" w:eastAsia="Times New Roman" w:hAnsi="Times New Roman" w:cs="Times New Roman"/>
          <w:sz w:val="28"/>
          <w:lang w:val="uk-UA"/>
        </w:rPr>
        <w:t xml:space="preserve"> наведено</w:t>
      </w:r>
      <w:r w:rsidRPr="00902AC5">
        <w:rPr>
          <w:rFonts w:ascii="Times New Roman" w:eastAsia="Times New Roman" w:hAnsi="Times New Roman" w:cs="Times New Roman"/>
          <w:sz w:val="28"/>
          <w:lang w:val="uk-UA"/>
        </w:rPr>
        <w:t xml:space="preserve"> в додатку </w:t>
      </w:r>
      <w:r w:rsidR="0042531C" w:rsidRPr="00902AC5">
        <w:rPr>
          <w:rFonts w:ascii="Times New Roman" w:eastAsia="Times New Roman" w:hAnsi="Times New Roman" w:cs="Times New Roman"/>
          <w:sz w:val="28"/>
          <w:lang w:val="uk-UA"/>
        </w:rPr>
        <w:t>2</w:t>
      </w:r>
      <w:r w:rsidRPr="00902AC5">
        <w:rPr>
          <w:rFonts w:ascii="Times New Roman" w:eastAsia="Times New Roman" w:hAnsi="Times New Roman" w:cs="Times New Roman"/>
          <w:sz w:val="28"/>
          <w:lang w:val="uk-UA"/>
        </w:rPr>
        <w:t>.</w:t>
      </w:r>
    </w:p>
    <w:p w:rsidR="00BE2055" w:rsidRPr="00902AC5" w:rsidRDefault="009355CF" w:rsidP="00DC5CF5">
      <w:pPr>
        <w:pBdr>
          <w:top w:val="nil"/>
          <w:left w:val="nil"/>
          <w:bottom w:val="nil"/>
          <w:right w:val="nil"/>
          <w:between w:val="nil"/>
        </w:pBdr>
        <w:tabs>
          <w:tab w:val="left" w:pos="709"/>
        </w:tabs>
        <w:spacing w:before="120" w:after="120"/>
        <w:ind w:firstLine="567"/>
        <w:jc w:val="both"/>
        <w:rPr>
          <w:rFonts w:ascii="Times New Roman" w:hAnsi="Times New Roman" w:cs="Times New Roman"/>
          <w:sz w:val="28"/>
          <w:szCs w:val="28"/>
          <w:lang w:val="uk-UA"/>
        </w:rPr>
      </w:pPr>
      <w:r w:rsidRPr="00902AC5">
        <w:rPr>
          <w:rFonts w:ascii="Times New Roman" w:eastAsia="Times New Roman" w:hAnsi="Times New Roman" w:cs="Times New Roman"/>
          <w:sz w:val="28"/>
          <w:lang w:val="uk-UA"/>
        </w:rPr>
        <w:t>Обсяг фінансових ресурсів на виконання Комплексної програми щорічно визначається рі</w:t>
      </w:r>
      <w:r w:rsidR="00C800D1" w:rsidRPr="00902AC5">
        <w:rPr>
          <w:rFonts w:ascii="Times New Roman" w:eastAsia="Times New Roman" w:hAnsi="Times New Roman" w:cs="Times New Roman"/>
          <w:sz w:val="28"/>
          <w:lang w:val="uk-UA"/>
        </w:rPr>
        <w:t>шенням Львівської обласної ради</w:t>
      </w:r>
      <w:r w:rsidR="009374C2" w:rsidRPr="00902AC5">
        <w:rPr>
          <w:rFonts w:ascii="Times New Roman" w:eastAsia="Times New Roman" w:hAnsi="Times New Roman" w:cs="Times New Roman"/>
          <w:sz w:val="28"/>
          <w:lang w:val="uk-UA"/>
        </w:rPr>
        <w:t xml:space="preserve"> при затвердженні обласного бюджету.</w:t>
      </w:r>
    </w:p>
    <w:p w:rsidR="001C69CD" w:rsidRPr="00902AC5" w:rsidRDefault="00DC5CF5" w:rsidP="00E04525">
      <w:pPr>
        <w:spacing w:before="120" w:after="120" w:line="240" w:lineRule="auto"/>
        <w:ind w:firstLine="567"/>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sz w:val="28"/>
          <w:lang w:val="uk-UA"/>
        </w:rPr>
        <w:t>Кредитними ресурсами Фонду підтримки є кошти із загального фонду обласного бюджету, районних бюджетів, бюджетів сільських, селищних рад та рад об’єднаних</w:t>
      </w:r>
      <w:r w:rsidR="00A975E4" w:rsidRPr="00902AC5">
        <w:rPr>
          <w:rFonts w:ascii="Times New Roman" w:eastAsia="Times New Roman" w:hAnsi="Times New Roman" w:cs="Times New Roman"/>
          <w:sz w:val="28"/>
          <w:lang w:val="uk-UA"/>
        </w:rPr>
        <w:t xml:space="preserve"> територіальних</w:t>
      </w:r>
      <w:r w:rsidR="009355CF" w:rsidRPr="00902AC5">
        <w:rPr>
          <w:rFonts w:ascii="Times New Roman" w:eastAsia="Times New Roman" w:hAnsi="Times New Roman" w:cs="Times New Roman"/>
          <w:sz w:val="28"/>
          <w:lang w:val="uk-UA"/>
        </w:rPr>
        <w:t xml:space="preserve"> громад, виділених на виконання Комплексної програми. </w:t>
      </w:r>
    </w:p>
    <w:p w:rsidR="00D67816" w:rsidRPr="00902AC5" w:rsidRDefault="00217D9C" w:rsidP="00D67816">
      <w:pPr>
        <w:tabs>
          <w:tab w:val="left" w:pos="142"/>
        </w:tabs>
        <w:spacing w:before="120" w:after="120" w:line="240" w:lineRule="auto"/>
        <w:jc w:val="center"/>
        <w:rPr>
          <w:rFonts w:ascii="Times New Roman" w:eastAsia="Times New Roman" w:hAnsi="Times New Roman" w:cs="Times New Roman"/>
          <w:b/>
          <w:sz w:val="28"/>
          <w:lang w:val="uk-UA"/>
        </w:rPr>
      </w:pPr>
      <w:r w:rsidRPr="00902AC5">
        <w:rPr>
          <w:rFonts w:ascii="Times New Roman" w:eastAsia="Times New Roman" w:hAnsi="Times New Roman" w:cs="Times New Roman"/>
          <w:b/>
          <w:sz w:val="28"/>
          <w:lang w:val="uk-UA"/>
        </w:rPr>
        <w:t>VII. М</w:t>
      </w:r>
      <w:r w:rsidR="003678D1" w:rsidRPr="00902AC5">
        <w:rPr>
          <w:rFonts w:ascii="Times New Roman" w:eastAsia="Times New Roman" w:hAnsi="Times New Roman" w:cs="Times New Roman"/>
          <w:b/>
          <w:sz w:val="28"/>
          <w:lang w:val="uk-UA"/>
        </w:rPr>
        <w:t>еханізм реалізації завдань і зах</w:t>
      </w:r>
      <w:r w:rsidRPr="00902AC5">
        <w:rPr>
          <w:rFonts w:ascii="Times New Roman" w:eastAsia="Times New Roman" w:hAnsi="Times New Roman" w:cs="Times New Roman"/>
          <w:b/>
          <w:sz w:val="28"/>
          <w:lang w:val="uk-UA"/>
        </w:rPr>
        <w:t xml:space="preserve">одів Комплексної </w:t>
      </w:r>
      <w:r w:rsidR="009A598E" w:rsidRPr="00902AC5">
        <w:rPr>
          <w:rFonts w:ascii="Times New Roman" w:eastAsia="Times New Roman" w:hAnsi="Times New Roman" w:cs="Times New Roman"/>
          <w:b/>
          <w:sz w:val="28"/>
          <w:lang w:val="uk-UA"/>
        </w:rPr>
        <w:t>програми</w:t>
      </w:r>
    </w:p>
    <w:p w:rsidR="00D67816" w:rsidRPr="00902AC5" w:rsidRDefault="00D67816" w:rsidP="00D67816">
      <w:pPr>
        <w:tabs>
          <w:tab w:val="left" w:pos="142"/>
        </w:tabs>
        <w:spacing w:before="120" w:after="120" w:line="240" w:lineRule="auto"/>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sz w:val="28"/>
          <w:shd w:val="clear" w:color="auto" w:fill="FFFFFF"/>
          <w:lang w:val="uk-UA"/>
        </w:rPr>
        <w:tab/>
      </w:r>
      <w:r w:rsidRPr="00902AC5">
        <w:rPr>
          <w:rFonts w:ascii="Times New Roman" w:eastAsia="Times New Roman" w:hAnsi="Times New Roman" w:cs="Times New Roman"/>
          <w:sz w:val="28"/>
          <w:shd w:val="clear" w:color="auto" w:fill="FFFFFF"/>
          <w:lang w:val="uk-UA"/>
        </w:rPr>
        <w:tab/>
        <w:t xml:space="preserve">Для досягнення основних цілей Комплексної програми необхідною умовою є фінансування за рахунок коштів державного бюджету програм фінансової підтримки відповідно до Закону України «Про фінансову підтримку сільського господарства України». </w:t>
      </w:r>
    </w:p>
    <w:p w:rsidR="000C7012" w:rsidRPr="00902AC5" w:rsidRDefault="00D67816" w:rsidP="000C7012">
      <w:pPr>
        <w:tabs>
          <w:tab w:val="left" w:pos="142"/>
        </w:tabs>
        <w:spacing w:before="120" w:after="12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shd w:val="clear" w:color="auto" w:fill="FFFFFF"/>
          <w:lang w:val="uk-UA"/>
        </w:rPr>
        <w:tab/>
      </w:r>
      <w:r w:rsidRPr="00902AC5">
        <w:rPr>
          <w:rFonts w:ascii="Times New Roman" w:eastAsia="Times New Roman" w:hAnsi="Times New Roman" w:cs="Times New Roman"/>
          <w:sz w:val="28"/>
          <w:shd w:val="clear" w:color="auto" w:fill="FFFFFF"/>
          <w:lang w:val="uk-UA"/>
        </w:rPr>
        <w:tab/>
        <w:t xml:space="preserve">Для </w:t>
      </w:r>
      <w:r w:rsidR="000C7012" w:rsidRPr="00902AC5">
        <w:rPr>
          <w:rFonts w:ascii="Times New Roman" w:eastAsia="Times New Roman" w:hAnsi="Times New Roman" w:cs="Times New Roman"/>
          <w:sz w:val="28"/>
          <w:shd w:val="clear" w:color="auto" w:fill="FFFFFF"/>
          <w:lang w:val="uk-UA"/>
        </w:rPr>
        <w:t xml:space="preserve">встановлення механізму реалізації завдань і заходів Комплексної програми Департаментом розробляється </w:t>
      </w:r>
      <w:r w:rsidRPr="00902AC5">
        <w:rPr>
          <w:rFonts w:ascii="Times New Roman" w:eastAsia="Times New Roman" w:hAnsi="Times New Roman" w:cs="Times New Roman"/>
          <w:sz w:val="28"/>
          <w:shd w:val="clear" w:color="auto" w:fill="FFFFFF"/>
          <w:lang w:val="uk-UA"/>
        </w:rPr>
        <w:t>Поряд</w:t>
      </w:r>
      <w:r w:rsidR="000C7012" w:rsidRPr="00902AC5">
        <w:rPr>
          <w:rFonts w:ascii="Times New Roman" w:eastAsia="Times New Roman" w:hAnsi="Times New Roman" w:cs="Times New Roman"/>
          <w:sz w:val="28"/>
          <w:shd w:val="clear" w:color="auto" w:fill="FFFFFF"/>
          <w:lang w:val="uk-UA"/>
        </w:rPr>
        <w:t>о</w:t>
      </w:r>
      <w:r w:rsidRPr="00902AC5">
        <w:rPr>
          <w:rFonts w:ascii="Times New Roman" w:eastAsia="Times New Roman" w:hAnsi="Times New Roman" w:cs="Times New Roman"/>
          <w:sz w:val="28"/>
          <w:shd w:val="clear" w:color="auto" w:fill="FFFFFF"/>
          <w:lang w:val="uk-UA"/>
        </w:rPr>
        <w:t xml:space="preserve">к використання коштів обласного бюджету </w:t>
      </w:r>
      <w:r w:rsidR="000C7012" w:rsidRPr="00902AC5">
        <w:rPr>
          <w:rFonts w:ascii="Times New Roman" w:eastAsia="Times New Roman" w:hAnsi="Times New Roman" w:cs="Times New Roman"/>
          <w:sz w:val="28"/>
          <w:shd w:val="clear" w:color="auto" w:fill="FFFFFF"/>
          <w:lang w:val="uk-UA"/>
        </w:rPr>
        <w:t xml:space="preserve">і затверджується розпорядженням голови Львівської обласної державної адміністрації. </w:t>
      </w:r>
    </w:p>
    <w:p w:rsidR="00D67816" w:rsidRDefault="000C7012" w:rsidP="00D67816">
      <w:pPr>
        <w:tabs>
          <w:tab w:val="left" w:pos="142"/>
        </w:tabs>
        <w:spacing w:before="120" w:after="120" w:line="240" w:lineRule="auto"/>
        <w:jc w:val="both"/>
        <w:rPr>
          <w:rFonts w:ascii="Times New Roman" w:eastAsia="Times New Roman" w:hAnsi="Times New Roman" w:cs="Times New Roman"/>
          <w:sz w:val="28"/>
          <w:shd w:val="clear" w:color="auto" w:fill="FFFFFF"/>
          <w:lang w:val="uk-UA"/>
        </w:rPr>
      </w:pPr>
      <w:r w:rsidRPr="00902AC5">
        <w:rPr>
          <w:rFonts w:ascii="Times New Roman" w:eastAsia="Times New Roman" w:hAnsi="Times New Roman" w:cs="Times New Roman"/>
          <w:sz w:val="28"/>
          <w:shd w:val="clear" w:color="auto" w:fill="FFFFFF"/>
          <w:lang w:val="uk-UA"/>
        </w:rPr>
        <w:tab/>
      </w:r>
      <w:r w:rsidRPr="00902AC5">
        <w:rPr>
          <w:rFonts w:ascii="Times New Roman" w:eastAsia="Times New Roman" w:hAnsi="Times New Roman" w:cs="Times New Roman"/>
          <w:sz w:val="28"/>
          <w:shd w:val="clear" w:color="auto" w:fill="FFFFFF"/>
          <w:lang w:val="uk-UA"/>
        </w:rPr>
        <w:tab/>
        <w:t>О</w:t>
      </w:r>
      <w:r w:rsidR="00D67816" w:rsidRPr="00902AC5">
        <w:rPr>
          <w:rFonts w:ascii="Times New Roman" w:eastAsia="Times New Roman" w:hAnsi="Times New Roman" w:cs="Times New Roman"/>
          <w:sz w:val="28"/>
          <w:shd w:val="clear" w:color="auto" w:fill="FFFFFF"/>
          <w:lang w:val="uk-UA"/>
        </w:rPr>
        <w:t xml:space="preserve">бсяги фінансів між напрямами та заходами Комплексної програми </w:t>
      </w:r>
      <w:r w:rsidRPr="00902AC5">
        <w:rPr>
          <w:rFonts w:ascii="Times New Roman" w:eastAsia="Times New Roman" w:hAnsi="Times New Roman" w:cs="Times New Roman"/>
          <w:sz w:val="28"/>
          <w:shd w:val="clear" w:color="auto" w:fill="FFFFFF"/>
          <w:lang w:val="uk-UA"/>
        </w:rPr>
        <w:t>затверджую</w:t>
      </w:r>
      <w:r w:rsidR="00D67816" w:rsidRPr="00902AC5">
        <w:rPr>
          <w:rFonts w:ascii="Times New Roman" w:eastAsia="Times New Roman" w:hAnsi="Times New Roman" w:cs="Times New Roman"/>
          <w:sz w:val="28"/>
          <w:shd w:val="clear" w:color="auto" w:fill="FFFFFF"/>
          <w:lang w:val="uk-UA"/>
        </w:rPr>
        <w:t xml:space="preserve">ться </w:t>
      </w:r>
      <w:r w:rsidRPr="00902AC5">
        <w:rPr>
          <w:rFonts w:ascii="Times New Roman" w:eastAsia="Times New Roman" w:hAnsi="Times New Roman" w:cs="Times New Roman"/>
          <w:sz w:val="28"/>
          <w:shd w:val="clear" w:color="auto" w:fill="FFFFFF"/>
          <w:lang w:val="uk-UA"/>
        </w:rPr>
        <w:t xml:space="preserve">головою </w:t>
      </w:r>
      <w:r w:rsidR="00D67816" w:rsidRPr="00902AC5">
        <w:rPr>
          <w:rFonts w:ascii="Times New Roman" w:eastAsia="Times New Roman" w:hAnsi="Times New Roman" w:cs="Times New Roman"/>
          <w:sz w:val="28"/>
          <w:shd w:val="clear" w:color="auto" w:fill="FFFFFF"/>
          <w:lang w:val="uk-UA"/>
        </w:rPr>
        <w:t>Львівської об</w:t>
      </w:r>
      <w:r w:rsidRPr="00902AC5">
        <w:rPr>
          <w:rFonts w:ascii="Times New Roman" w:eastAsia="Times New Roman" w:hAnsi="Times New Roman" w:cs="Times New Roman"/>
          <w:sz w:val="28"/>
          <w:shd w:val="clear" w:color="auto" w:fill="FFFFFF"/>
          <w:lang w:val="uk-UA"/>
        </w:rPr>
        <w:t>ласної державної адміністрації за погодженням з головою Львівської обласної ради.</w:t>
      </w:r>
    </w:p>
    <w:p w:rsidR="00C07043" w:rsidRDefault="00C07043" w:rsidP="00D67816">
      <w:pPr>
        <w:tabs>
          <w:tab w:val="left" w:pos="142"/>
        </w:tabs>
        <w:spacing w:before="120" w:after="120" w:line="240" w:lineRule="auto"/>
        <w:jc w:val="both"/>
        <w:rPr>
          <w:rFonts w:ascii="Times New Roman" w:eastAsia="Times New Roman" w:hAnsi="Times New Roman" w:cs="Times New Roman"/>
          <w:sz w:val="28"/>
          <w:shd w:val="clear" w:color="auto" w:fill="FFFFFF"/>
          <w:lang w:val="uk-UA"/>
        </w:rPr>
      </w:pPr>
    </w:p>
    <w:p w:rsidR="00C07043" w:rsidRPr="00902AC5" w:rsidRDefault="00C07043" w:rsidP="00D67816">
      <w:pPr>
        <w:tabs>
          <w:tab w:val="left" w:pos="142"/>
        </w:tabs>
        <w:spacing w:before="120" w:after="120" w:line="240" w:lineRule="auto"/>
        <w:jc w:val="both"/>
        <w:rPr>
          <w:rFonts w:ascii="Times New Roman" w:eastAsia="Times New Roman" w:hAnsi="Times New Roman" w:cs="Times New Roman"/>
          <w:sz w:val="28"/>
          <w:lang w:val="uk-UA"/>
        </w:rPr>
      </w:pPr>
    </w:p>
    <w:p w:rsidR="005F4302" w:rsidRPr="00902AC5" w:rsidRDefault="009355CF" w:rsidP="003F35A7">
      <w:pPr>
        <w:tabs>
          <w:tab w:val="left" w:pos="142"/>
        </w:tabs>
        <w:spacing w:before="120" w:after="120" w:line="240" w:lineRule="auto"/>
        <w:jc w:val="center"/>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lastRenderedPageBreak/>
        <w:t>VII</w:t>
      </w:r>
      <w:r w:rsidR="00217D9C" w:rsidRPr="00902AC5">
        <w:rPr>
          <w:rFonts w:ascii="Times New Roman" w:eastAsia="Times New Roman" w:hAnsi="Times New Roman" w:cs="Times New Roman"/>
          <w:b/>
          <w:sz w:val="28"/>
          <w:lang w:val="uk-UA"/>
        </w:rPr>
        <w:t>І</w:t>
      </w:r>
      <w:r w:rsidRPr="00902AC5">
        <w:rPr>
          <w:rFonts w:ascii="Times New Roman" w:eastAsia="Times New Roman" w:hAnsi="Times New Roman" w:cs="Times New Roman"/>
          <w:b/>
          <w:sz w:val="28"/>
          <w:lang w:val="uk-UA"/>
        </w:rPr>
        <w:t>. Координація та контроль за ходом виконання Комплексної програми</w:t>
      </w:r>
    </w:p>
    <w:p w:rsidR="005F4302" w:rsidRPr="00902AC5" w:rsidRDefault="009355CF">
      <w:pPr>
        <w:tabs>
          <w:tab w:val="left" w:pos="851"/>
        </w:tabs>
        <w:spacing w:before="120" w:after="120" w:line="240" w:lineRule="auto"/>
        <w:ind w:firstLine="709"/>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Департамент агропромислового розвитку облдержадміністрації (далі –  Департамент)</w:t>
      </w:r>
      <w:r w:rsidRPr="00902AC5">
        <w:rPr>
          <w:rFonts w:ascii="Times New Roman" w:eastAsia="Times New Roman" w:hAnsi="Times New Roman" w:cs="Times New Roman"/>
          <w:i/>
          <w:sz w:val="28"/>
          <w:lang w:val="uk-UA"/>
        </w:rPr>
        <w:t xml:space="preserve"> </w:t>
      </w:r>
      <w:r w:rsidRPr="00902AC5">
        <w:rPr>
          <w:rFonts w:ascii="Times New Roman" w:eastAsia="Times New Roman" w:hAnsi="Times New Roman" w:cs="Times New Roman"/>
          <w:sz w:val="28"/>
          <w:lang w:val="uk-UA"/>
        </w:rPr>
        <w:t>здійснює координацію та контроль за виконанням заходів і завдань Комплексної програми, забезпечує внутрішній фінансовий контроль за використанням бюджетних коштів.</w:t>
      </w:r>
    </w:p>
    <w:p w:rsidR="005F4302" w:rsidRPr="00902AC5" w:rsidRDefault="009355CF">
      <w:pPr>
        <w:spacing w:before="120" w:after="12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У частині фінансової підтримки на зворотній основі Департамент здійснює контроль за цільовим використанням коштів, наданих суб’єктам господарювання, за ефективністю впровадження ними бізнес-планів.  </w:t>
      </w:r>
    </w:p>
    <w:p w:rsidR="005F4302" w:rsidRPr="00902AC5" w:rsidRDefault="009355CF">
      <w:pPr>
        <w:spacing w:before="120" w:after="120" w:line="240" w:lineRule="auto"/>
        <w:ind w:firstLine="708"/>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 xml:space="preserve">Супровід кредитних ліній з фінансової підтримки для реалізації бізнес-планів переможцями конкурсів (укладення кредитних договорів, забезпечення кредитів, організація виконання договірних зобов’язань отримувачами коштів з повернення кредитів і сплати відсотків за користування кредитами, повернення коштів до бюджету, претензійна робота) здійснюється Фондом підтримки. </w:t>
      </w:r>
    </w:p>
    <w:p w:rsidR="005F4302" w:rsidRPr="00902AC5" w:rsidRDefault="009355CF" w:rsidP="00DC5CF5">
      <w:pPr>
        <w:tabs>
          <w:tab w:val="left" w:pos="567"/>
          <w:tab w:val="left" w:pos="709"/>
        </w:tabs>
        <w:spacing w:before="120" w:after="12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r>
      <w:r w:rsidR="00DC5CF5" w:rsidRPr="00902AC5">
        <w:rPr>
          <w:rFonts w:ascii="Times New Roman" w:eastAsia="Times New Roman" w:hAnsi="Times New Roman" w:cs="Times New Roman"/>
          <w:sz w:val="28"/>
          <w:lang w:val="uk-UA"/>
        </w:rPr>
        <w:t xml:space="preserve"> </w:t>
      </w:r>
      <w:r w:rsidRPr="00902AC5">
        <w:rPr>
          <w:rFonts w:ascii="Times New Roman" w:eastAsia="Times New Roman" w:hAnsi="Times New Roman" w:cs="Times New Roman"/>
          <w:sz w:val="28"/>
          <w:lang w:val="uk-UA"/>
        </w:rPr>
        <w:t>Фонд підтримки щоквартально до 10 числа місяця, наступного за звітним періодом, надає Департаменту інформацію про стан реалізації заходу з фінансової підтримки на зворотній основі.</w:t>
      </w:r>
    </w:p>
    <w:p w:rsidR="00125073" w:rsidRPr="00902AC5" w:rsidRDefault="00DC5CF5" w:rsidP="00DC5CF5">
      <w:pPr>
        <w:tabs>
          <w:tab w:val="left" w:pos="567"/>
          <w:tab w:val="left" w:pos="709"/>
        </w:tabs>
        <w:spacing w:before="120" w:after="120" w:line="240" w:lineRule="auto"/>
        <w:jc w:val="both"/>
        <w:rPr>
          <w:rFonts w:ascii="Times New Roman" w:eastAsia="Times New Roman" w:hAnsi="Times New Roman" w:cs="Times New Roman"/>
          <w:sz w:val="28"/>
          <w:lang w:val="uk-UA"/>
        </w:rPr>
      </w:pPr>
      <w:r w:rsidRPr="00902AC5">
        <w:rPr>
          <w:rFonts w:ascii="Times New Roman" w:eastAsia="Times New Roman" w:hAnsi="Times New Roman" w:cs="Times New Roman"/>
          <w:sz w:val="28"/>
          <w:lang w:val="uk-UA"/>
        </w:rPr>
        <w:tab/>
        <w:t xml:space="preserve"> </w:t>
      </w:r>
      <w:r w:rsidR="009355CF" w:rsidRPr="00902AC5">
        <w:rPr>
          <w:rFonts w:ascii="Times New Roman" w:eastAsia="Times New Roman" w:hAnsi="Times New Roman" w:cs="Times New Roman"/>
          <w:sz w:val="28"/>
          <w:lang w:val="uk-UA"/>
        </w:rPr>
        <w:t xml:space="preserve">Департамент щоквартально до 15 числа місяця, наступного за звітним періодом, надає департаментові економічного політики облдержадміністрації та Львівській обласній раді інформацію про стан виконання Комплексної програми. Після закінчення бюджетного року Департамент до 25 січня надає вищевказаному </w:t>
      </w:r>
      <w:r w:rsidR="00A975E4" w:rsidRPr="00902AC5">
        <w:rPr>
          <w:rFonts w:ascii="Times New Roman" w:eastAsia="Times New Roman" w:hAnsi="Times New Roman" w:cs="Times New Roman"/>
          <w:sz w:val="28"/>
          <w:lang w:val="uk-UA"/>
        </w:rPr>
        <w:t xml:space="preserve">структурному </w:t>
      </w:r>
      <w:r w:rsidR="009355CF" w:rsidRPr="00902AC5">
        <w:rPr>
          <w:rFonts w:ascii="Times New Roman" w:eastAsia="Times New Roman" w:hAnsi="Times New Roman" w:cs="Times New Roman"/>
          <w:sz w:val="28"/>
          <w:lang w:val="uk-UA"/>
        </w:rPr>
        <w:t xml:space="preserve">підрозділу облдержадміністрації і постійній комісії </w:t>
      </w:r>
      <w:r w:rsidR="00A975E4" w:rsidRPr="00902AC5">
        <w:rPr>
          <w:rFonts w:ascii="Times New Roman" w:eastAsia="Times New Roman" w:hAnsi="Times New Roman" w:cs="Times New Roman"/>
          <w:sz w:val="28"/>
          <w:lang w:val="uk-UA"/>
        </w:rPr>
        <w:t xml:space="preserve">з питань </w:t>
      </w:r>
      <w:r w:rsidR="00477D54">
        <w:rPr>
          <w:rFonts w:ascii="Times New Roman" w:eastAsia="Times New Roman" w:hAnsi="Times New Roman" w:cs="Times New Roman"/>
          <w:sz w:val="28"/>
          <w:lang w:val="uk-UA"/>
        </w:rPr>
        <w:t>діяльності агропромислового комплексу, підприємництва та інвестиції обласної ради</w:t>
      </w:r>
      <w:r w:rsidR="009355CF" w:rsidRPr="00902AC5">
        <w:rPr>
          <w:rFonts w:ascii="Times New Roman" w:eastAsia="Times New Roman" w:hAnsi="Times New Roman" w:cs="Times New Roman"/>
          <w:sz w:val="28"/>
          <w:lang w:val="uk-UA"/>
        </w:rPr>
        <w:t xml:space="preserve"> підсумковий звіт </w:t>
      </w:r>
      <w:r w:rsidR="00507171" w:rsidRPr="00902AC5">
        <w:rPr>
          <w:rFonts w:ascii="Times New Roman" w:eastAsia="Times New Roman" w:hAnsi="Times New Roman" w:cs="Times New Roman"/>
          <w:sz w:val="28"/>
          <w:lang w:val="uk-UA"/>
        </w:rPr>
        <w:t>про</w:t>
      </w:r>
      <w:r w:rsidR="009355CF" w:rsidRPr="00902AC5">
        <w:rPr>
          <w:rFonts w:ascii="Times New Roman" w:eastAsia="Times New Roman" w:hAnsi="Times New Roman" w:cs="Times New Roman"/>
          <w:sz w:val="28"/>
          <w:lang w:val="uk-UA"/>
        </w:rPr>
        <w:t xml:space="preserve"> виконання Комплексної програми, а також пояснювальну записку про виконану роботу.</w:t>
      </w:r>
      <w:r w:rsidR="009355CF" w:rsidRPr="00902AC5">
        <w:rPr>
          <w:rFonts w:ascii="Times New Roman" w:eastAsia="Times New Roman" w:hAnsi="Times New Roman" w:cs="Times New Roman"/>
          <w:sz w:val="28"/>
          <w:lang w:val="uk-UA"/>
        </w:rPr>
        <w:tab/>
      </w:r>
    </w:p>
    <w:p w:rsidR="00DC5CF5" w:rsidRDefault="00DC5CF5" w:rsidP="001314E2">
      <w:pPr>
        <w:tabs>
          <w:tab w:val="left" w:pos="567"/>
          <w:tab w:val="left" w:pos="709"/>
        </w:tabs>
        <w:spacing w:after="0" w:line="240" w:lineRule="auto"/>
        <w:jc w:val="both"/>
        <w:rPr>
          <w:rFonts w:ascii="Times New Roman" w:eastAsia="Times New Roman" w:hAnsi="Times New Roman" w:cs="Times New Roman"/>
          <w:sz w:val="28"/>
          <w:lang w:val="uk-UA"/>
        </w:rPr>
      </w:pPr>
    </w:p>
    <w:p w:rsidR="00C07043" w:rsidRDefault="00C07043" w:rsidP="001314E2">
      <w:pPr>
        <w:tabs>
          <w:tab w:val="left" w:pos="567"/>
          <w:tab w:val="left" w:pos="709"/>
        </w:tabs>
        <w:spacing w:after="0" w:line="240" w:lineRule="auto"/>
        <w:jc w:val="both"/>
        <w:rPr>
          <w:rFonts w:ascii="Times New Roman" w:eastAsia="Times New Roman" w:hAnsi="Times New Roman" w:cs="Times New Roman"/>
          <w:sz w:val="28"/>
          <w:lang w:val="uk-UA"/>
        </w:rPr>
      </w:pPr>
    </w:p>
    <w:p w:rsidR="00C07043" w:rsidRPr="00902AC5" w:rsidRDefault="00C07043" w:rsidP="001314E2">
      <w:pPr>
        <w:tabs>
          <w:tab w:val="left" w:pos="567"/>
          <w:tab w:val="left" w:pos="709"/>
        </w:tabs>
        <w:spacing w:after="0" w:line="240" w:lineRule="auto"/>
        <w:jc w:val="both"/>
        <w:rPr>
          <w:rFonts w:ascii="Times New Roman" w:eastAsia="Times New Roman" w:hAnsi="Times New Roman" w:cs="Times New Roman"/>
          <w:sz w:val="28"/>
          <w:lang w:val="uk-UA"/>
        </w:rPr>
      </w:pPr>
    </w:p>
    <w:p w:rsidR="00DC5CF5" w:rsidRPr="00902AC5" w:rsidRDefault="000C7012" w:rsidP="001314E2">
      <w:pPr>
        <w:spacing w:after="0" w:line="240" w:lineRule="auto"/>
        <w:rPr>
          <w:rFonts w:ascii="Times New Roman" w:eastAsia="Times New Roman" w:hAnsi="Times New Roman" w:cs="Times New Roman"/>
          <w:b/>
          <w:sz w:val="28"/>
          <w:lang w:val="uk-UA"/>
        </w:rPr>
      </w:pPr>
      <w:r w:rsidRPr="00902AC5">
        <w:rPr>
          <w:rFonts w:ascii="Times New Roman" w:eastAsia="Times New Roman" w:hAnsi="Times New Roman" w:cs="Times New Roman"/>
          <w:b/>
          <w:sz w:val="28"/>
          <w:lang w:val="uk-UA"/>
        </w:rPr>
        <w:t>Т.в.о. д</w:t>
      </w:r>
      <w:r w:rsidR="009C2F5F" w:rsidRPr="00902AC5">
        <w:rPr>
          <w:rFonts w:ascii="Times New Roman" w:eastAsia="Times New Roman" w:hAnsi="Times New Roman" w:cs="Times New Roman"/>
          <w:b/>
          <w:sz w:val="28"/>
          <w:lang w:val="uk-UA"/>
        </w:rPr>
        <w:t>иректор</w:t>
      </w:r>
      <w:r w:rsidRPr="00902AC5">
        <w:rPr>
          <w:rFonts w:ascii="Times New Roman" w:eastAsia="Times New Roman" w:hAnsi="Times New Roman" w:cs="Times New Roman"/>
          <w:b/>
          <w:sz w:val="28"/>
          <w:lang w:val="uk-UA"/>
        </w:rPr>
        <w:t>а</w:t>
      </w:r>
      <w:r w:rsidR="009C2F5F" w:rsidRPr="00902AC5">
        <w:rPr>
          <w:rFonts w:ascii="Times New Roman" w:eastAsia="Times New Roman" w:hAnsi="Times New Roman" w:cs="Times New Roman"/>
          <w:sz w:val="28"/>
          <w:lang w:val="uk-UA"/>
        </w:rPr>
        <w:t xml:space="preserve"> </w:t>
      </w:r>
      <w:r w:rsidR="009355CF" w:rsidRPr="00902AC5">
        <w:rPr>
          <w:rFonts w:ascii="Times New Roman" w:eastAsia="Times New Roman" w:hAnsi="Times New Roman" w:cs="Times New Roman"/>
          <w:b/>
          <w:sz w:val="28"/>
          <w:lang w:val="uk-UA"/>
        </w:rPr>
        <w:t>департаменту агропромислового</w:t>
      </w:r>
    </w:p>
    <w:p w:rsidR="005F4302" w:rsidRPr="00902AC5" w:rsidRDefault="009355CF" w:rsidP="001314E2">
      <w:pPr>
        <w:spacing w:after="0" w:line="240" w:lineRule="auto"/>
        <w:rPr>
          <w:rFonts w:ascii="Times New Roman" w:eastAsia="Times New Roman" w:hAnsi="Times New Roman" w:cs="Times New Roman"/>
          <w:sz w:val="28"/>
          <w:lang w:val="uk-UA"/>
        </w:rPr>
      </w:pPr>
      <w:r w:rsidRPr="00902AC5">
        <w:rPr>
          <w:rFonts w:ascii="Times New Roman" w:eastAsia="Times New Roman" w:hAnsi="Times New Roman" w:cs="Times New Roman"/>
          <w:b/>
          <w:sz w:val="28"/>
          <w:lang w:val="uk-UA"/>
        </w:rPr>
        <w:t xml:space="preserve">розвитку облдержадміністрації </w:t>
      </w:r>
    </w:p>
    <w:p w:rsidR="005F4302" w:rsidRPr="00902AC5" w:rsidRDefault="009355CF" w:rsidP="001314E2">
      <w:pPr>
        <w:spacing w:after="0" w:line="240" w:lineRule="auto"/>
        <w:rPr>
          <w:rFonts w:ascii="Times New Roman" w:eastAsia="Times New Roman" w:hAnsi="Times New Roman" w:cs="Times New Roman"/>
          <w:b/>
          <w:sz w:val="28"/>
          <w:lang w:val="uk-UA"/>
        </w:rPr>
      </w:pPr>
      <w:r w:rsidRPr="00902AC5">
        <w:rPr>
          <w:rFonts w:ascii="Times New Roman" w:eastAsia="Times New Roman" w:hAnsi="Times New Roman" w:cs="Times New Roman"/>
          <w:b/>
          <w:sz w:val="28"/>
          <w:lang w:val="uk-UA"/>
        </w:rPr>
        <w:t xml:space="preserve">(відповідальний виконавець </w:t>
      </w:r>
    </w:p>
    <w:p w:rsidR="002D16DF" w:rsidRDefault="009355CF" w:rsidP="001314E2">
      <w:pPr>
        <w:spacing w:after="0" w:line="240" w:lineRule="auto"/>
        <w:rPr>
          <w:rFonts w:ascii="Times New Roman" w:eastAsia="Times New Roman" w:hAnsi="Times New Roman" w:cs="Times New Roman"/>
          <w:b/>
          <w:sz w:val="28"/>
          <w:lang w:val="uk-UA"/>
        </w:rPr>
      </w:pPr>
      <w:r w:rsidRPr="00902AC5">
        <w:rPr>
          <w:rFonts w:ascii="Times New Roman" w:eastAsia="Times New Roman" w:hAnsi="Times New Roman" w:cs="Times New Roman"/>
          <w:b/>
          <w:sz w:val="28"/>
          <w:lang w:val="uk-UA"/>
        </w:rPr>
        <w:t xml:space="preserve">Комплексної програми)     </w:t>
      </w:r>
      <w:r w:rsidR="000C7012" w:rsidRPr="00902AC5">
        <w:rPr>
          <w:rFonts w:ascii="Times New Roman" w:eastAsia="Times New Roman" w:hAnsi="Times New Roman" w:cs="Times New Roman"/>
          <w:b/>
          <w:sz w:val="28"/>
          <w:lang w:val="uk-UA"/>
        </w:rPr>
        <w:t xml:space="preserve">                                          </w:t>
      </w:r>
      <w:r w:rsidR="002D16DF">
        <w:rPr>
          <w:rFonts w:ascii="Times New Roman" w:eastAsia="Times New Roman" w:hAnsi="Times New Roman" w:cs="Times New Roman"/>
          <w:b/>
          <w:sz w:val="28"/>
          <w:lang w:val="uk-UA"/>
        </w:rPr>
        <w:t xml:space="preserve">   </w:t>
      </w:r>
      <w:r w:rsidR="000C7012" w:rsidRPr="00902AC5">
        <w:rPr>
          <w:rFonts w:ascii="Times New Roman" w:eastAsia="Times New Roman" w:hAnsi="Times New Roman" w:cs="Times New Roman"/>
          <w:b/>
          <w:sz w:val="28"/>
          <w:lang w:val="uk-UA"/>
        </w:rPr>
        <w:t>Людм</w:t>
      </w:r>
      <w:r w:rsidR="000C7012" w:rsidRPr="00DE266A">
        <w:rPr>
          <w:rFonts w:ascii="Times New Roman" w:eastAsia="Times New Roman" w:hAnsi="Times New Roman" w:cs="Times New Roman"/>
          <w:b/>
          <w:sz w:val="28"/>
          <w:lang w:val="uk-UA"/>
        </w:rPr>
        <w:t>ила Гончаренко</w:t>
      </w: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pPr>
    </w:p>
    <w:p w:rsidR="002D16DF" w:rsidRDefault="002D16DF" w:rsidP="001314E2">
      <w:pPr>
        <w:spacing w:after="0" w:line="240" w:lineRule="auto"/>
        <w:rPr>
          <w:rFonts w:ascii="Times New Roman" w:eastAsia="Times New Roman" w:hAnsi="Times New Roman" w:cs="Times New Roman"/>
          <w:b/>
          <w:sz w:val="28"/>
          <w:lang w:val="uk-UA"/>
        </w:rPr>
        <w:sectPr w:rsidR="002D16DF" w:rsidSect="000B6423">
          <w:headerReference w:type="default" r:id="rId12"/>
          <w:headerReference w:type="first" r:id="rId13"/>
          <w:pgSz w:w="11906" w:h="16838"/>
          <w:pgMar w:top="794" w:right="851" w:bottom="709" w:left="1701" w:header="709" w:footer="709" w:gutter="0"/>
          <w:pgNumType w:start="1"/>
          <w:cols w:space="708"/>
          <w:titlePg/>
          <w:docGrid w:linePitch="360"/>
        </w:sectPr>
      </w:pPr>
    </w:p>
    <w:p w:rsidR="002D16DF" w:rsidRPr="002D16DF" w:rsidRDefault="002D16DF" w:rsidP="002D16DF">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lastRenderedPageBreak/>
        <w:t xml:space="preserve">Додаток 1 </w:t>
      </w:r>
    </w:p>
    <w:p w:rsidR="002D16DF" w:rsidRPr="002D16DF" w:rsidRDefault="002D16DF" w:rsidP="002D16DF">
      <w:pPr>
        <w:pBdr>
          <w:top w:val="nil"/>
          <w:left w:val="nil"/>
          <w:bottom w:val="nil"/>
          <w:right w:val="nil"/>
          <w:between w:val="nil"/>
        </w:pBdr>
        <w:spacing w:after="0" w:line="240" w:lineRule="auto"/>
        <w:jc w:val="right"/>
        <w:rPr>
          <w:rFonts w:ascii="Arial" w:eastAsia="Arial" w:hAnsi="Arial" w:cs="Arial"/>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до Комплексної програми</w:t>
      </w:r>
    </w:p>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Паспорт</w:t>
      </w:r>
    </w:p>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Комплексної програми підтримки та розвитку сільського господарства у Львівській області на 2021 – 2023 роки</w:t>
      </w:r>
    </w:p>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p>
    <w:tbl>
      <w:tblPr>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60"/>
        <w:gridCol w:w="7960"/>
      </w:tblGrid>
      <w:tr w:rsidR="002D16DF" w:rsidRPr="002D16DF"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Ініціатор розроблення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департамент агропромислового розвитку обласної державної адміністрації</w:t>
            </w:r>
          </w:p>
        </w:tc>
      </w:tr>
      <w:tr w:rsidR="002D16DF" w:rsidRPr="00C87464"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Дата, номер документа про затвердження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рішення сесії Львівської обласної ради від _____  № ____</w:t>
            </w:r>
          </w:p>
        </w:tc>
      </w:tr>
      <w:tr w:rsidR="002D16DF" w:rsidRPr="002D16DF"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Розробник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департамент агропромислового розвитку обласної державної адміністрації</w:t>
            </w:r>
          </w:p>
        </w:tc>
      </w:tr>
      <w:tr w:rsidR="002D16DF" w:rsidRPr="002D16DF"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proofErr w:type="spellStart"/>
            <w:r w:rsidRPr="002D16DF">
              <w:rPr>
                <w:rFonts w:ascii="Times New Roman" w:eastAsia="Times New Roman" w:hAnsi="Times New Roman" w:cs="Times New Roman"/>
                <w:color w:val="000000"/>
                <w:sz w:val="26"/>
                <w:szCs w:val="26"/>
                <w:lang w:val="uk-UA" w:eastAsia="uk-UA"/>
              </w:rPr>
              <w:t>Співрозробники</w:t>
            </w:r>
            <w:proofErr w:type="spellEnd"/>
            <w:r w:rsidRPr="002D16DF">
              <w:rPr>
                <w:rFonts w:ascii="Times New Roman" w:eastAsia="Times New Roman" w:hAnsi="Times New Roman" w:cs="Times New Roman"/>
                <w:color w:val="000000"/>
                <w:sz w:val="26"/>
                <w:szCs w:val="26"/>
                <w:lang w:val="uk-UA" w:eastAsia="uk-UA"/>
              </w:rPr>
              <w:t xml:space="preserve">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 xml:space="preserve">робоча група з питань розробки Комплексної програми </w:t>
            </w:r>
          </w:p>
        </w:tc>
      </w:tr>
      <w:tr w:rsidR="002D16DF" w:rsidRPr="002D16DF"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Відповідальний виконавець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департамент агропромислового розвитку обласної державної адміністрації, Фонд підтримки індивідуального житлового будівництва на селі</w:t>
            </w:r>
          </w:p>
        </w:tc>
      </w:tr>
      <w:tr w:rsidR="002D16DF" w:rsidRPr="00C87464"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Учасники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суб’єкти господарювання в галузі  агропромислового виробництва,</w:t>
            </w:r>
            <w:r w:rsidRPr="002D16DF">
              <w:rPr>
                <w:rFonts w:ascii="Times New Roman" w:eastAsia="Times New Roman" w:hAnsi="Times New Roman" w:cs="Times New Roman"/>
                <w:sz w:val="28"/>
                <w:szCs w:val="20"/>
                <w:lang w:val="uk-UA" w:eastAsia="uk-UA"/>
              </w:rPr>
              <w:t xml:space="preserve"> </w:t>
            </w:r>
            <w:r w:rsidRPr="002D16DF">
              <w:rPr>
                <w:rFonts w:ascii="Times New Roman" w:eastAsia="Times New Roman" w:hAnsi="Times New Roman" w:cs="Times New Roman"/>
                <w:sz w:val="26"/>
                <w:szCs w:val="26"/>
                <w:lang w:val="uk-UA" w:eastAsia="uk-UA"/>
              </w:rPr>
              <w:t>(сільськогосподарські підприємства, фермерські господарства, сільськогосподарські кооперативи,  фізичні особи-підприємці, сімейні фермерські господарства),</w:t>
            </w:r>
            <w:r w:rsidRPr="002D16DF">
              <w:rPr>
                <w:rFonts w:ascii="Times New Roman" w:eastAsia="Times New Roman" w:hAnsi="Times New Roman" w:cs="Times New Roman"/>
                <w:color w:val="000000"/>
                <w:sz w:val="26"/>
                <w:szCs w:val="26"/>
                <w:lang w:val="uk-UA" w:eastAsia="uk-UA"/>
              </w:rPr>
              <w:t>фізичні особи</w:t>
            </w:r>
          </w:p>
        </w:tc>
      </w:tr>
      <w:tr w:rsidR="002D16DF" w:rsidRPr="002D16DF" w:rsidTr="008F188A">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Термін реалізації Комплексної програми</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2021 – 2023 роки</w:t>
            </w:r>
          </w:p>
        </w:tc>
      </w:tr>
      <w:tr w:rsidR="002D16DF" w:rsidRPr="002D16DF" w:rsidTr="008F188A">
        <w:trPr>
          <w:trHeight w:val="500"/>
        </w:trPr>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8"/>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Загальний обсяг фінансових ресурсів, необхідних для реалізації Комплексної програми тис. грн, у тому числі:</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204500,0</w:t>
            </w: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4"/>
                <w:szCs w:val="24"/>
                <w:lang w:val="uk-UA" w:eastAsia="uk-UA"/>
              </w:rPr>
            </w:pPr>
          </w:p>
        </w:tc>
      </w:tr>
      <w:tr w:rsidR="002D16DF" w:rsidRPr="002D16DF" w:rsidTr="008F188A">
        <w:trPr>
          <w:trHeight w:val="500"/>
        </w:trPr>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numPr>
                <w:ilvl w:val="0"/>
                <w:numId w:val="19"/>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кошти обласного бюджету</w:t>
            </w:r>
          </w:p>
          <w:p w:rsidR="002D16DF" w:rsidRPr="002D16DF" w:rsidRDefault="002D16DF" w:rsidP="002D16DF">
            <w:pPr>
              <w:numPr>
                <w:ilvl w:val="0"/>
                <w:numId w:val="19"/>
              </w:numPr>
              <w:pBdr>
                <w:top w:val="nil"/>
                <w:left w:val="nil"/>
                <w:bottom w:val="nil"/>
                <w:right w:val="nil"/>
                <w:between w:val="nil"/>
              </w:pBdr>
              <w:spacing w:after="0" w:line="240" w:lineRule="auto"/>
              <w:ind w:left="534" w:firstLine="425"/>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кошти з інших джерел</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uk-UA"/>
              </w:rPr>
            </w:pPr>
            <w:r w:rsidRPr="002D16DF">
              <w:rPr>
                <w:rFonts w:ascii="Times New Roman" w:eastAsia="Times New Roman" w:hAnsi="Times New Roman" w:cs="Times New Roman"/>
                <w:sz w:val="24"/>
                <w:szCs w:val="24"/>
                <w:lang w:val="uk-UA" w:eastAsia="uk-UA"/>
              </w:rPr>
              <w:t>57950,0</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uk-UA"/>
              </w:rPr>
            </w:pPr>
            <w:r w:rsidRPr="002D16DF">
              <w:rPr>
                <w:rFonts w:ascii="Times New Roman" w:eastAsia="Times New Roman" w:hAnsi="Times New Roman" w:cs="Times New Roman"/>
                <w:sz w:val="24"/>
                <w:szCs w:val="24"/>
                <w:lang w:val="uk-UA" w:eastAsia="uk-UA"/>
              </w:rPr>
              <w:t>146550,0</w:t>
            </w: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sz w:val="24"/>
                <w:szCs w:val="24"/>
                <w:lang w:val="uk-UA" w:eastAsia="uk-UA"/>
              </w:rPr>
            </w:pPr>
          </w:p>
        </w:tc>
      </w:tr>
    </w:tbl>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p>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Т.в.о. директора департаменту агропромислового</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 xml:space="preserve">розвитку облдержадміністрації </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(відповідальний виконавець Комплексної програми)                                                                   Людмила ГОНЧАРЕНКО</w:t>
      </w: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lastRenderedPageBreak/>
        <w:t>Додаток 2</w:t>
      </w: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до Комплексної програми</w:t>
      </w:r>
    </w:p>
    <w:p w:rsidR="002D16DF" w:rsidRPr="002D16DF" w:rsidRDefault="002D16DF" w:rsidP="002D16DF">
      <w:pPr>
        <w:pBdr>
          <w:top w:val="nil"/>
          <w:left w:val="nil"/>
          <w:bottom w:val="nil"/>
          <w:right w:val="nil"/>
          <w:between w:val="nil"/>
        </w:pBdr>
        <w:spacing w:after="0" w:line="240" w:lineRule="auto"/>
        <w:jc w:val="center"/>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Ресурсне забезпечення</w:t>
      </w:r>
    </w:p>
    <w:p w:rsidR="002D16DF" w:rsidRPr="002D16DF" w:rsidRDefault="002D16DF" w:rsidP="002D16DF">
      <w:pPr>
        <w:pBdr>
          <w:top w:val="nil"/>
          <w:left w:val="nil"/>
          <w:bottom w:val="nil"/>
          <w:right w:val="nil"/>
          <w:between w:val="nil"/>
        </w:pBdr>
        <w:spacing w:after="0" w:line="240" w:lineRule="auto"/>
        <w:jc w:val="right"/>
        <w:rPr>
          <w:rFonts w:ascii="Arial" w:eastAsia="Arial" w:hAnsi="Arial" w:cs="Arial"/>
          <w:color w:val="000000"/>
          <w:sz w:val="26"/>
          <w:szCs w:val="26"/>
          <w:lang w:val="uk-UA" w:eastAsia="uk-UA"/>
        </w:rPr>
      </w:pPr>
      <w:r w:rsidRPr="002D16DF">
        <w:rPr>
          <w:rFonts w:ascii="Times New Roman" w:eastAsia="Times New Roman" w:hAnsi="Times New Roman" w:cs="Times New Roman"/>
          <w:b/>
          <w:color w:val="000000"/>
          <w:sz w:val="28"/>
          <w:szCs w:val="28"/>
          <w:lang w:val="uk-UA" w:eastAsia="uk-UA"/>
        </w:rPr>
        <w:t>Комплексної програми підтримки та розвитку сільського господарства у Львівській області на 2021 – 2023 роки</w:t>
      </w:r>
      <w:r w:rsidRPr="002D16DF">
        <w:rPr>
          <w:rFonts w:ascii="Times New Roman" w:eastAsia="Times New Roman" w:hAnsi="Times New Roman" w:cs="Times New Roman"/>
          <w:color w:val="000000"/>
          <w:sz w:val="26"/>
          <w:szCs w:val="26"/>
          <w:lang w:val="uk-UA" w:eastAsia="uk-UA"/>
        </w:rPr>
        <w:t xml:space="preserve">                                                                                                                                                                                                      тис. грн</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5"/>
        <w:gridCol w:w="2018"/>
        <w:gridCol w:w="2018"/>
        <w:gridCol w:w="1951"/>
        <w:gridCol w:w="2977"/>
      </w:tblGrid>
      <w:tr w:rsidR="002D16DF" w:rsidRPr="002D16DF" w:rsidTr="008F188A">
        <w:trPr>
          <w:trHeight w:val="357"/>
        </w:trPr>
        <w:tc>
          <w:tcPr>
            <w:tcW w:w="6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Обсяги коштів, які пропонується залучити на виконання Комплексної програми</w:t>
            </w:r>
          </w:p>
        </w:tc>
        <w:tc>
          <w:tcPr>
            <w:tcW w:w="8964" w:type="dxa"/>
            <w:gridSpan w:val="4"/>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Роки</w:t>
            </w:r>
          </w:p>
        </w:tc>
      </w:tr>
      <w:tr w:rsidR="002D16DF" w:rsidRPr="002D16DF" w:rsidTr="008F188A">
        <w:trPr>
          <w:trHeight w:val="360"/>
        </w:trPr>
        <w:tc>
          <w:tcPr>
            <w:tcW w:w="6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color w:val="000000"/>
                <w:sz w:val="26"/>
                <w:szCs w:val="26"/>
                <w:lang w:val="uk-UA" w:eastAsia="uk-UA"/>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2021</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2022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2023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Усього витрат на виконання програми</w:t>
            </w:r>
          </w:p>
        </w:tc>
      </w:tr>
      <w:tr w:rsidR="002D16DF" w:rsidRPr="002D16DF" w:rsidTr="008F188A">
        <w:trPr>
          <w:trHeight w:val="56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Усього</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61250,0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67600,0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75650,0</w:t>
            </w:r>
          </w:p>
        </w:tc>
        <w:tc>
          <w:tcPr>
            <w:tcW w:w="2977" w:type="dxa"/>
            <w:tcBorders>
              <w:top w:val="single" w:sz="4" w:space="0" w:color="000000"/>
              <w:left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uk-UA"/>
              </w:rPr>
            </w:pPr>
            <w:r w:rsidRPr="002D16DF">
              <w:rPr>
                <w:rFonts w:ascii="Times New Roman" w:eastAsia="Times New Roman" w:hAnsi="Times New Roman" w:cs="Times New Roman"/>
                <w:b/>
                <w:sz w:val="24"/>
                <w:szCs w:val="24"/>
                <w:lang w:val="uk-UA" w:eastAsia="uk-UA"/>
              </w:rPr>
              <w:t>204500,0</w:t>
            </w:r>
          </w:p>
        </w:tc>
      </w:tr>
      <w:tr w:rsidR="002D16DF" w:rsidRPr="002D16DF" w:rsidTr="008F188A">
        <w:trPr>
          <w:trHeight w:val="56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Обласний бюджет*</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en-US" w:eastAsia="uk-UA"/>
              </w:rPr>
              <w:t>170</w:t>
            </w:r>
            <w:r w:rsidRPr="002D16DF">
              <w:rPr>
                <w:rFonts w:ascii="Times New Roman" w:eastAsia="Times New Roman" w:hAnsi="Times New Roman" w:cs="Times New Roman"/>
                <w:color w:val="000000"/>
                <w:sz w:val="26"/>
                <w:szCs w:val="26"/>
                <w:lang w:val="uk-UA" w:eastAsia="uk-UA"/>
              </w:rPr>
              <w:t>00,0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18700,0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22250,0</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spacing w:after="0" w:line="240" w:lineRule="auto"/>
              <w:jc w:val="center"/>
              <w:rPr>
                <w:rFonts w:ascii="Times New Roman" w:eastAsia="Times New Roman" w:hAnsi="Times New Roman" w:cs="Times New Roman"/>
                <w:b/>
                <w:sz w:val="24"/>
                <w:szCs w:val="24"/>
                <w:lang w:val="uk-UA" w:eastAsia="uk-UA"/>
              </w:rPr>
            </w:pPr>
            <w:r w:rsidRPr="002D16DF">
              <w:rPr>
                <w:rFonts w:ascii="Times New Roman" w:eastAsia="Times New Roman" w:hAnsi="Times New Roman" w:cs="Times New Roman"/>
                <w:b/>
                <w:sz w:val="24"/>
                <w:szCs w:val="24"/>
                <w:lang w:val="uk-UA" w:eastAsia="uk-UA"/>
              </w:rPr>
              <w:t>57950,0</w:t>
            </w:r>
          </w:p>
        </w:tc>
      </w:tr>
      <w:tr w:rsidR="002D16DF" w:rsidRPr="002D16DF" w:rsidTr="008F188A">
        <w:trPr>
          <w:trHeight w:val="56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у т.ч. загальний фонд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en-US" w:eastAsia="uk-UA"/>
              </w:rPr>
              <w:t>170</w:t>
            </w:r>
            <w:r w:rsidRPr="002D16DF">
              <w:rPr>
                <w:rFonts w:ascii="Times New Roman" w:eastAsia="Times New Roman" w:hAnsi="Times New Roman" w:cs="Times New Roman"/>
                <w:color w:val="000000"/>
                <w:sz w:val="26"/>
                <w:szCs w:val="26"/>
                <w:lang w:val="uk-UA" w:eastAsia="uk-UA"/>
              </w:rPr>
              <w:t>00,0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18700,0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22250,0</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spacing w:after="0" w:line="240" w:lineRule="auto"/>
              <w:jc w:val="center"/>
              <w:rPr>
                <w:rFonts w:ascii="Times New Roman" w:eastAsia="Times New Roman" w:hAnsi="Times New Roman" w:cs="Times New Roman"/>
                <w:b/>
                <w:sz w:val="24"/>
                <w:szCs w:val="24"/>
                <w:lang w:val="uk-UA" w:eastAsia="uk-UA"/>
              </w:rPr>
            </w:pPr>
            <w:r w:rsidRPr="002D16DF">
              <w:rPr>
                <w:rFonts w:ascii="Times New Roman" w:eastAsia="Times New Roman" w:hAnsi="Times New Roman" w:cs="Times New Roman"/>
                <w:b/>
                <w:sz w:val="24"/>
                <w:szCs w:val="24"/>
                <w:lang w:val="uk-UA" w:eastAsia="uk-UA"/>
              </w:rPr>
              <w:t>57950,0</w:t>
            </w:r>
          </w:p>
        </w:tc>
      </w:tr>
      <w:tr w:rsidR="002D16DF" w:rsidRPr="002D16DF" w:rsidTr="008F188A">
        <w:trPr>
          <w:trHeight w:val="56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у т.ч. за рахунок коштів, повернутих до бюджету розвитку від поворотної фінансової допомоги</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6550,0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6750,0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6950,0</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uk-UA" w:eastAsia="uk-UA"/>
              </w:rPr>
            </w:pPr>
            <w:r w:rsidRPr="002D16DF">
              <w:rPr>
                <w:rFonts w:ascii="Times New Roman" w:eastAsia="Times New Roman" w:hAnsi="Times New Roman" w:cs="Times New Roman"/>
                <w:b/>
                <w:sz w:val="26"/>
                <w:szCs w:val="26"/>
                <w:lang w:val="uk-UA" w:eastAsia="uk-UA"/>
              </w:rPr>
              <w:t>20250,0</w:t>
            </w:r>
          </w:p>
        </w:tc>
      </w:tr>
      <w:tr w:rsidR="002D16DF" w:rsidRPr="002D16DF" w:rsidTr="008F188A">
        <w:trPr>
          <w:trHeight w:val="54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 xml:space="preserve">          спеціальний фонд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uk-UA" w:eastAsia="uk-UA"/>
              </w:rPr>
            </w:pPr>
            <w:r w:rsidRPr="002D16DF">
              <w:rPr>
                <w:rFonts w:ascii="Times New Roman" w:eastAsia="Times New Roman" w:hAnsi="Times New Roman" w:cs="Times New Roman"/>
                <w:b/>
                <w:sz w:val="26"/>
                <w:szCs w:val="26"/>
                <w:lang w:val="uk-UA" w:eastAsia="uk-UA"/>
              </w:rPr>
              <w:t>-</w:t>
            </w:r>
          </w:p>
        </w:tc>
      </w:tr>
      <w:tr w:rsidR="002D16DF" w:rsidRPr="002D16DF" w:rsidTr="008F188A">
        <w:trPr>
          <w:trHeight w:val="56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Державний бюджет України</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34300,0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36400,0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38800,0</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uk-UA" w:eastAsia="uk-UA"/>
              </w:rPr>
            </w:pPr>
            <w:r w:rsidRPr="002D16DF">
              <w:rPr>
                <w:rFonts w:ascii="Times New Roman" w:eastAsia="Times New Roman" w:hAnsi="Times New Roman" w:cs="Times New Roman"/>
                <w:b/>
                <w:sz w:val="26"/>
                <w:szCs w:val="26"/>
                <w:lang w:val="uk-UA" w:eastAsia="uk-UA"/>
              </w:rPr>
              <w:t>109500,0</w:t>
            </w:r>
          </w:p>
        </w:tc>
      </w:tr>
      <w:tr w:rsidR="002D16DF" w:rsidRPr="002D16DF" w:rsidTr="008F188A">
        <w:trPr>
          <w:trHeight w:val="800"/>
        </w:trPr>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Власні кошти суб’єктів господарювання</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9950,0</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12500,0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14600,0</w:t>
            </w:r>
          </w:p>
        </w:tc>
        <w:tc>
          <w:tcPr>
            <w:tcW w:w="2977" w:type="dxa"/>
            <w:tcBorders>
              <w:left w:val="single" w:sz="4" w:space="0" w:color="000000"/>
              <w:right w:val="single" w:sz="4" w:space="0" w:color="000000"/>
            </w:tcBorders>
            <w:shd w:val="clear" w:color="auto" w:fill="auto"/>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uk-UA" w:eastAsia="uk-UA"/>
              </w:rPr>
            </w:pPr>
            <w:r w:rsidRPr="002D16DF">
              <w:rPr>
                <w:rFonts w:ascii="Times New Roman" w:eastAsia="Times New Roman" w:hAnsi="Times New Roman" w:cs="Times New Roman"/>
                <w:b/>
                <w:color w:val="000000"/>
                <w:sz w:val="26"/>
                <w:szCs w:val="26"/>
                <w:lang w:val="uk-UA" w:eastAsia="uk-UA"/>
              </w:rPr>
              <w:t>37050,0</w:t>
            </w:r>
          </w:p>
        </w:tc>
      </w:tr>
    </w:tbl>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uk-UA" w:eastAsia="uk-UA"/>
        </w:rPr>
      </w:pPr>
      <w:r w:rsidRPr="002D16DF">
        <w:rPr>
          <w:rFonts w:ascii="Times New Roman" w:eastAsia="Times New Roman" w:hAnsi="Times New Roman" w:cs="Times New Roman"/>
          <w:color w:val="000000"/>
          <w:sz w:val="26"/>
          <w:szCs w:val="26"/>
          <w:lang w:val="uk-UA" w:eastAsia="uk-UA"/>
        </w:rPr>
        <w:t xml:space="preserve">*Обсяг коштів щорічно визначається (уточнюється) при затвердженні обласного бюджету </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lang w:val="uk-UA" w:eastAsia="uk-UA"/>
        </w:rPr>
      </w:pP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eastAsia="uk-UA"/>
        </w:rPr>
      </w:pP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Т.в.о. директора департаменту агропромислового</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 xml:space="preserve">розвитку облдержадміністрації </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(відповідальний виконавець Комплексної програми)                                                                        Людмила ГОНЧАРЕНКО</w:t>
      </w:r>
    </w:p>
    <w:p w:rsidR="002D16DF" w:rsidRPr="002D16DF" w:rsidRDefault="002D16DF" w:rsidP="002D16DF">
      <w:pPr>
        <w:pBdr>
          <w:top w:val="nil"/>
          <w:left w:val="nil"/>
          <w:bottom w:val="nil"/>
          <w:right w:val="nil"/>
          <w:between w:val="nil"/>
        </w:pBdr>
        <w:spacing w:after="0" w:line="240" w:lineRule="auto"/>
        <w:ind w:right="-12"/>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Додаток 3</w:t>
      </w: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до Комплексної програми</w:t>
      </w:r>
    </w:p>
    <w:p w:rsidR="002D16DF" w:rsidRPr="002D16DF" w:rsidRDefault="002D16DF" w:rsidP="002D16DF">
      <w:pPr>
        <w:pBdr>
          <w:top w:val="nil"/>
          <w:left w:val="nil"/>
          <w:bottom w:val="nil"/>
          <w:right w:val="nil"/>
          <w:between w:val="nil"/>
        </w:pBdr>
        <w:spacing w:after="0" w:line="240" w:lineRule="auto"/>
        <w:ind w:right="-12"/>
        <w:jc w:val="right"/>
        <w:rPr>
          <w:rFonts w:ascii="Arial" w:eastAsia="Arial" w:hAnsi="Arial" w:cs="Arial"/>
          <w:color w:val="000000"/>
          <w:sz w:val="24"/>
          <w:szCs w:val="24"/>
          <w:lang w:val="uk-UA" w:eastAsia="uk-UA"/>
        </w:rPr>
      </w:pPr>
    </w:p>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4"/>
          <w:szCs w:val="20"/>
          <w:lang w:val="uk-UA" w:eastAsia="uk-UA"/>
        </w:rPr>
      </w:pPr>
      <w:r w:rsidRPr="002D16DF">
        <w:rPr>
          <w:rFonts w:ascii="Times New Roman" w:eastAsia="Times New Roman" w:hAnsi="Times New Roman" w:cs="Times New Roman"/>
          <w:b/>
          <w:sz w:val="28"/>
          <w:szCs w:val="28"/>
          <w:lang w:val="uk-UA" w:eastAsia="uk-UA"/>
        </w:rPr>
        <w:t>Перелік завдань, заходів та показників</w:t>
      </w:r>
      <w:r w:rsidRPr="002D16DF">
        <w:rPr>
          <w:rFonts w:ascii="Times New Roman" w:eastAsia="Times New Roman" w:hAnsi="Times New Roman" w:cs="Times New Roman"/>
          <w:b/>
          <w:sz w:val="32"/>
          <w:szCs w:val="20"/>
          <w:lang w:val="uk-UA" w:eastAsia="uk-UA"/>
        </w:rPr>
        <w:t xml:space="preserve"> </w:t>
      </w:r>
      <w:r w:rsidRPr="002D16DF">
        <w:rPr>
          <w:rFonts w:ascii="Times New Roman" w:eastAsia="Times New Roman" w:hAnsi="Times New Roman" w:cs="Times New Roman"/>
          <w:b/>
          <w:color w:val="000000"/>
          <w:sz w:val="28"/>
          <w:szCs w:val="28"/>
          <w:lang w:val="uk-UA" w:eastAsia="uk-UA"/>
        </w:rPr>
        <w:t>Комплексної програми підтримки та розвитку сільського господарства у             Львівській області на 2021 – 2023 роки</w:t>
      </w:r>
      <w:r w:rsidRPr="002D16DF">
        <w:rPr>
          <w:rFonts w:ascii="Times New Roman" w:eastAsia="Times New Roman" w:hAnsi="Times New Roman" w:cs="Times New Roman"/>
          <w:color w:val="000000"/>
          <w:sz w:val="26"/>
          <w:szCs w:val="26"/>
          <w:lang w:val="uk-UA" w:eastAsia="uk-UA"/>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1407"/>
        <w:gridCol w:w="2693"/>
        <w:gridCol w:w="2126"/>
        <w:gridCol w:w="709"/>
        <w:gridCol w:w="709"/>
        <w:gridCol w:w="850"/>
        <w:gridCol w:w="840"/>
        <w:gridCol w:w="11"/>
        <w:gridCol w:w="1701"/>
        <w:gridCol w:w="1134"/>
        <w:gridCol w:w="851"/>
        <w:gridCol w:w="2409"/>
      </w:tblGrid>
      <w:tr w:rsidR="002D16DF" w:rsidRPr="002D16DF" w:rsidTr="008F188A">
        <w:trPr>
          <w:cantSplit/>
          <w:trHeight w:val="325"/>
        </w:trPr>
        <w:tc>
          <w:tcPr>
            <w:tcW w:w="437" w:type="dxa"/>
            <w:vMerge w:val="restart"/>
            <w:vAlign w:val="center"/>
          </w:tcPr>
          <w:p w:rsidR="002D16DF" w:rsidRPr="002D16DF" w:rsidRDefault="002D16DF" w:rsidP="002D16DF">
            <w:pPr>
              <w:autoSpaceDE w:val="0"/>
              <w:autoSpaceDN w:val="0"/>
              <w:adjustRightInd w:val="0"/>
              <w:spacing w:after="0" w:line="216"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з/п</w:t>
            </w:r>
          </w:p>
        </w:tc>
        <w:tc>
          <w:tcPr>
            <w:tcW w:w="1407" w:type="dxa"/>
            <w:vMerge w:val="restart"/>
            <w:vAlign w:val="center"/>
          </w:tcPr>
          <w:p w:rsidR="002D16DF" w:rsidRPr="002D16DF" w:rsidRDefault="002D16DF" w:rsidP="002D16DF">
            <w:pPr>
              <w:autoSpaceDE w:val="0"/>
              <w:autoSpaceDN w:val="0"/>
              <w:adjustRightInd w:val="0"/>
              <w:spacing w:after="0" w:line="216"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Назва завдання </w:t>
            </w:r>
          </w:p>
        </w:tc>
        <w:tc>
          <w:tcPr>
            <w:tcW w:w="2693" w:type="dxa"/>
            <w:vMerge w:val="restart"/>
            <w:vAlign w:val="center"/>
          </w:tcPr>
          <w:p w:rsidR="002D16DF" w:rsidRPr="002D16DF" w:rsidRDefault="002D16DF" w:rsidP="002D16DF">
            <w:pPr>
              <w:autoSpaceDE w:val="0"/>
              <w:autoSpaceDN w:val="0"/>
              <w:adjustRightInd w:val="0"/>
              <w:spacing w:after="0" w:line="216"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Перелік заходів завдання </w:t>
            </w:r>
          </w:p>
        </w:tc>
        <w:tc>
          <w:tcPr>
            <w:tcW w:w="2126" w:type="dxa"/>
            <w:vMerge w:val="restart"/>
            <w:vAlign w:val="center"/>
          </w:tcPr>
          <w:p w:rsidR="002D16DF" w:rsidRPr="002D16DF" w:rsidRDefault="002D16DF" w:rsidP="002D16DF">
            <w:pPr>
              <w:autoSpaceDE w:val="0"/>
              <w:autoSpaceDN w:val="0"/>
              <w:adjustRightInd w:val="0"/>
              <w:spacing w:after="0" w:line="192"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Показники виконання заходу, один. виміру </w:t>
            </w:r>
          </w:p>
        </w:tc>
        <w:tc>
          <w:tcPr>
            <w:tcW w:w="3108" w:type="dxa"/>
            <w:gridSpan w:val="4"/>
          </w:tcPr>
          <w:p w:rsidR="002D16DF" w:rsidRPr="002D16DF" w:rsidRDefault="002D16DF" w:rsidP="002D16DF">
            <w:pPr>
              <w:autoSpaceDE w:val="0"/>
              <w:autoSpaceDN w:val="0"/>
              <w:adjustRightInd w:val="0"/>
              <w:spacing w:after="0" w:line="192"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Роки</w:t>
            </w:r>
          </w:p>
        </w:tc>
        <w:tc>
          <w:tcPr>
            <w:tcW w:w="1712" w:type="dxa"/>
            <w:gridSpan w:val="2"/>
            <w:vAlign w:val="center"/>
          </w:tcPr>
          <w:p w:rsidR="002D16DF" w:rsidRPr="002D16DF" w:rsidRDefault="002D16DF" w:rsidP="002D16DF">
            <w:pPr>
              <w:autoSpaceDE w:val="0"/>
              <w:autoSpaceDN w:val="0"/>
              <w:adjustRightInd w:val="0"/>
              <w:spacing w:after="0" w:line="192"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Виконавець заходу, показника</w:t>
            </w:r>
          </w:p>
        </w:tc>
        <w:tc>
          <w:tcPr>
            <w:tcW w:w="1985" w:type="dxa"/>
            <w:gridSpan w:val="2"/>
            <w:vAlign w:val="center"/>
          </w:tcPr>
          <w:p w:rsidR="002D16DF" w:rsidRPr="002D16DF" w:rsidRDefault="002D16DF" w:rsidP="002D16DF">
            <w:pPr>
              <w:autoSpaceDE w:val="0"/>
              <w:autoSpaceDN w:val="0"/>
              <w:adjustRightInd w:val="0"/>
              <w:spacing w:after="0" w:line="216"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Фінансування 2021-2027 роки </w:t>
            </w:r>
          </w:p>
        </w:tc>
        <w:tc>
          <w:tcPr>
            <w:tcW w:w="2409" w:type="dxa"/>
            <w:vAlign w:val="center"/>
          </w:tcPr>
          <w:p w:rsidR="002D16DF" w:rsidRPr="002D16DF" w:rsidRDefault="002D16DF" w:rsidP="002D16DF">
            <w:pPr>
              <w:autoSpaceDE w:val="0"/>
              <w:autoSpaceDN w:val="0"/>
              <w:adjustRightInd w:val="0"/>
              <w:spacing w:after="0" w:line="216"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Очікуваний результат</w:t>
            </w:r>
          </w:p>
        </w:tc>
      </w:tr>
      <w:tr w:rsidR="002D16DF" w:rsidRPr="002D16DF" w:rsidTr="008F188A">
        <w:trPr>
          <w:cantSplit/>
          <w:trHeight w:val="283"/>
        </w:trPr>
        <w:tc>
          <w:tcPr>
            <w:tcW w:w="437" w:type="dxa"/>
            <w:vMerge/>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693" w:type="dxa"/>
            <w:vMerge/>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126" w:type="dxa"/>
            <w:vMerge/>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709" w:type="dxa"/>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2021</w:t>
            </w:r>
          </w:p>
        </w:tc>
        <w:tc>
          <w:tcPr>
            <w:tcW w:w="709" w:type="dxa"/>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2022</w:t>
            </w:r>
          </w:p>
        </w:tc>
        <w:tc>
          <w:tcPr>
            <w:tcW w:w="850" w:type="dxa"/>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2023</w:t>
            </w:r>
          </w:p>
        </w:tc>
        <w:tc>
          <w:tcPr>
            <w:tcW w:w="851" w:type="dxa"/>
            <w:gridSpan w:val="2"/>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Разом </w:t>
            </w:r>
          </w:p>
        </w:tc>
        <w:tc>
          <w:tcPr>
            <w:tcW w:w="1701"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134"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Джерела*</w:t>
            </w:r>
          </w:p>
        </w:tc>
        <w:tc>
          <w:tcPr>
            <w:tcW w:w="851" w:type="dxa"/>
            <w:tcBorders>
              <w:bottom w:val="single" w:sz="4" w:space="0" w:color="auto"/>
            </w:tcBorders>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Обсяги, тис. грн.</w:t>
            </w:r>
          </w:p>
        </w:tc>
        <w:tc>
          <w:tcPr>
            <w:tcW w:w="24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r>
      <w:tr w:rsidR="002D16DF" w:rsidRPr="00C87464" w:rsidTr="008F188A">
        <w:trPr>
          <w:cantSplit/>
        </w:trPr>
        <w:tc>
          <w:tcPr>
            <w:tcW w:w="437" w:type="dxa"/>
            <w:vMerge w:val="restart"/>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w:t>
            </w:r>
          </w:p>
        </w:tc>
        <w:tc>
          <w:tcPr>
            <w:tcW w:w="1407"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eastAsia="uk-UA"/>
              </w:rPr>
            </w:pPr>
            <w:r w:rsidRPr="002D16DF">
              <w:rPr>
                <w:rFonts w:ascii="Times New Roman" w:eastAsia="Times New Roman" w:hAnsi="Times New Roman" w:cs="Times New Roman"/>
                <w:b/>
                <w:sz w:val="20"/>
                <w:szCs w:val="20"/>
                <w:lang w:val="uk-UA" w:eastAsia="uk-UA"/>
              </w:rPr>
              <w:t>Завдання 1</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r w:rsidRPr="002D16DF">
              <w:rPr>
                <w:rFonts w:ascii="Times New Roman" w:eastAsia="Times New Roman" w:hAnsi="Times New Roman" w:cs="Times New Roman"/>
                <w:color w:val="000000"/>
                <w:sz w:val="20"/>
                <w:szCs w:val="20"/>
                <w:lang w:val="uk-UA" w:eastAsia="uk-UA"/>
              </w:rPr>
              <w:t xml:space="preserve">Ефективний розвиток аграрного сектору та інфраструктури аграрного ринку, виробництво конкурентної продукції з високою доданою вартістю </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color w:val="000000"/>
                <w:sz w:val="20"/>
                <w:szCs w:val="20"/>
                <w:lang w:val="uk-UA" w:eastAsia="uk-UA"/>
              </w:rPr>
            </w:pP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1</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Фінансова підтримка суб’єктів господарювання агропромислового комплексу, фізичних осіб шляхом компенсації відсотків за кредитами (позиками), залученими в банківських установах чи кредитних спілках у національній валюті, та відсотків за комісію супроводження договорів фінансового лізингу</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Обсяг фінансової підтримки,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3</w:t>
            </w:r>
            <w:r w:rsidRPr="002D16DF">
              <w:rPr>
                <w:rFonts w:ascii="Times New Roman" w:eastAsia="Times New Roman" w:hAnsi="Times New Roman" w:cs="Times New Roman"/>
                <w:b/>
                <w:sz w:val="20"/>
                <w:szCs w:val="20"/>
                <w:lang w:val="en-US" w:eastAsia="uk-UA"/>
              </w:rPr>
              <w:t>4</w:t>
            </w:r>
            <w:r w:rsidRPr="002D16DF">
              <w:rPr>
                <w:rFonts w:ascii="Times New Roman" w:eastAsia="Times New Roman" w:hAnsi="Times New Roman" w:cs="Times New Roman"/>
                <w:b/>
                <w:sz w:val="20"/>
                <w:szCs w:val="20"/>
                <w:lang w:val="uk-UA" w:eastAsia="uk-UA"/>
              </w:rPr>
              <w:t>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en-US" w:eastAsia="uk-UA"/>
              </w:rPr>
              <w:t>37</w:t>
            </w:r>
            <w:r w:rsidRPr="002D16DF">
              <w:rPr>
                <w:rFonts w:ascii="Times New Roman" w:eastAsia="Times New Roman" w:hAnsi="Times New Roman" w:cs="Times New Roman"/>
                <w:b/>
                <w:sz w:val="20"/>
                <w:szCs w:val="20"/>
                <w:lang w:val="uk-UA" w:eastAsia="uk-UA"/>
              </w:rPr>
              <w:t>00,0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en-US" w:eastAsia="uk-UA"/>
              </w:rPr>
              <w:t>4</w:t>
            </w:r>
            <w:r w:rsidRPr="002D16DF">
              <w:rPr>
                <w:rFonts w:ascii="Times New Roman" w:eastAsia="Times New Roman" w:hAnsi="Times New Roman" w:cs="Times New Roman"/>
                <w:b/>
                <w:sz w:val="20"/>
                <w:szCs w:val="20"/>
                <w:lang w:val="uk-UA" w:eastAsia="uk-UA"/>
              </w:rPr>
              <w:t>000,0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w:t>
            </w:r>
            <w:r w:rsidRPr="002D16DF">
              <w:rPr>
                <w:rFonts w:ascii="Times New Roman" w:eastAsia="Times New Roman" w:hAnsi="Times New Roman" w:cs="Times New Roman"/>
                <w:b/>
                <w:sz w:val="20"/>
                <w:szCs w:val="20"/>
                <w:lang w:val="en-US" w:eastAsia="uk-UA"/>
              </w:rPr>
              <w:t>11</w:t>
            </w:r>
            <w:r w:rsidRPr="002D16DF">
              <w:rPr>
                <w:rFonts w:ascii="Times New Roman" w:eastAsia="Times New Roman" w:hAnsi="Times New Roman" w:cs="Times New Roman"/>
                <w:b/>
                <w:sz w:val="20"/>
                <w:szCs w:val="20"/>
                <w:lang w:val="uk-UA" w:eastAsia="uk-UA"/>
              </w:rPr>
              <w:t>00,0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Суб’єкти господарювання в агропромисловому комплексі, фізичні особи</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Державний бюджет</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11100,0</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82000,0</w:t>
            </w:r>
          </w:p>
        </w:tc>
        <w:tc>
          <w:tcPr>
            <w:tcW w:w="2409"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xml:space="preserve">Збільшення обсягів виробництва валової сільськогосподарської продукції сільськогосподарськими підприємствами  на   3 </w:t>
            </w:r>
            <w:r w:rsidRPr="002D16DF">
              <w:rPr>
                <w:rFonts w:ascii="Times New Roman" w:eastAsia="Times New Roman" w:hAnsi="Times New Roman" w:cs="Times New Roman"/>
                <w:b/>
                <w:bCs/>
                <w:sz w:val="20"/>
                <w:szCs w:val="20"/>
                <w:lang w:val="uk-UA" w:eastAsia="uk-UA"/>
              </w:rPr>
              <w:t xml:space="preserve">%  </w:t>
            </w:r>
            <w:r w:rsidRPr="002D16DF">
              <w:rPr>
                <w:rFonts w:ascii="Times New Roman" w:eastAsia="Times New Roman" w:hAnsi="Times New Roman" w:cs="Times New Roman"/>
                <w:sz w:val="20"/>
                <w:szCs w:val="20"/>
                <w:lang w:val="uk-UA" w:eastAsia="uk-UA"/>
              </w:rPr>
              <w:t>(331,9 млн.грн)</w:t>
            </w:r>
            <w:r w:rsidRPr="002D16DF">
              <w:rPr>
                <w:rFonts w:ascii="Times New Roman" w:eastAsia="Times New Roman" w:hAnsi="Times New Roman" w:cs="Times New Roman"/>
                <w:b/>
                <w:bCs/>
                <w:sz w:val="20"/>
                <w:szCs w:val="20"/>
                <w:lang w:val="uk-UA" w:eastAsia="uk-UA"/>
              </w:rPr>
              <w:t xml:space="preserve"> </w:t>
            </w:r>
            <w:r w:rsidRPr="002D16DF">
              <w:rPr>
                <w:rFonts w:ascii="Times New Roman" w:eastAsia="Times New Roman" w:hAnsi="Times New Roman" w:cs="Times New Roman"/>
                <w:sz w:val="20"/>
                <w:szCs w:val="20"/>
                <w:lang w:val="uk-UA" w:eastAsia="uk-UA"/>
              </w:rPr>
              <w:t xml:space="preserve">та збільшення частки </w:t>
            </w:r>
            <w:proofErr w:type="spellStart"/>
            <w:r w:rsidRPr="002D16DF">
              <w:rPr>
                <w:rFonts w:ascii="Times New Roman" w:eastAsia="Times New Roman" w:hAnsi="Times New Roman" w:cs="Times New Roman"/>
                <w:sz w:val="20"/>
                <w:szCs w:val="20"/>
                <w:lang w:val="uk-UA" w:eastAsia="uk-UA"/>
              </w:rPr>
              <w:t>с.г</w:t>
            </w:r>
            <w:proofErr w:type="spellEnd"/>
            <w:r w:rsidRPr="002D16DF">
              <w:rPr>
                <w:rFonts w:ascii="Times New Roman" w:eastAsia="Times New Roman" w:hAnsi="Times New Roman" w:cs="Times New Roman"/>
                <w:sz w:val="20"/>
                <w:szCs w:val="20"/>
                <w:lang w:val="uk-UA" w:eastAsia="uk-UA"/>
              </w:rPr>
              <w:t xml:space="preserve">. підприємств у загальнообласному виробництві до 50%  (у 2019 році 48%) </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Кількість суб’єктів господарював-ня, фізичних осіб, од.</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35</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95</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ефективності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Середній розмір надання компенсації, тис.грн.</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w:t>
            </w:r>
            <w:r w:rsidRPr="002D16DF">
              <w:rPr>
                <w:rFonts w:ascii="Times New Roman" w:eastAsia="Times New Roman" w:hAnsi="Times New Roman" w:cs="Times New Roman"/>
                <w:sz w:val="20"/>
                <w:szCs w:val="20"/>
                <w:lang w:val="en-US" w:eastAsia="uk-UA"/>
              </w:rPr>
              <w:t>1</w:t>
            </w:r>
            <w:r w:rsidRPr="002D16DF">
              <w:rPr>
                <w:rFonts w:ascii="Times New Roman" w:eastAsia="Times New Roman" w:hAnsi="Times New Roman" w:cs="Times New Roman"/>
                <w:sz w:val="20"/>
                <w:szCs w:val="20"/>
                <w:lang w:val="uk-UA" w:eastAsia="uk-UA"/>
              </w:rPr>
              <w:t>3,3</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w:t>
            </w:r>
            <w:r w:rsidRPr="002D16DF">
              <w:rPr>
                <w:rFonts w:ascii="Times New Roman" w:eastAsia="Times New Roman" w:hAnsi="Times New Roman" w:cs="Times New Roman"/>
                <w:sz w:val="20"/>
                <w:szCs w:val="20"/>
                <w:lang w:val="en-US" w:eastAsia="uk-UA"/>
              </w:rPr>
              <w:t>2</w:t>
            </w:r>
            <w:r w:rsidRPr="002D16DF">
              <w:rPr>
                <w:rFonts w:ascii="Times New Roman" w:eastAsia="Times New Roman" w:hAnsi="Times New Roman" w:cs="Times New Roman"/>
                <w:sz w:val="20"/>
                <w:szCs w:val="20"/>
                <w:lang w:val="uk-UA" w:eastAsia="uk-UA"/>
              </w:rPr>
              <w:t>3,3</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2D16DF">
              <w:rPr>
                <w:rFonts w:ascii="Times New Roman" w:eastAsia="Times New Roman" w:hAnsi="Times New Roman" w:cs="Times New Roman"/>
                <w:sz w:val="20"/>
                <w:szCs w:val="20"/>
                <w:lang w:val="uk-UA" w:eastAsia="uk-UA"/>
              </w:rPr>
              <w:t>114,3</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116,8</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Height w:val="949"/>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якості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Забезпеченість потреби в компенсаційних коштах, %</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2</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Фінансування видатків департаменту агропромислового розвитку на участь у виставково-ярмаркових заходах</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видатки на організацію виставок,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600,0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650,0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1850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1850,0</w:t>
            </w:r>
          </w:p>
        </w:tc>
        <w:tc>
          <w:tcPr>
            <w:tcW w:w="2409" w:type="dxa"/>
            <w:vMerge w:val="restart"/>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xml:space="preserve">Участь та організація  виставок, ярмарок та видання </w:t>
            </w:r>
            <w:proofErr w:type="spellStart"/>
            <w:r w:rsidRPr="002D16DF">
              <w:rPr>
                <w:rFonts w:ascii="Times New Roman" w:eastAsia="Times New Roman" w:hAnsi="Times New Roman" w:cs="Times New Roman"/>
                <w:sz w:val="20"/>
                <w:szCs w:val="20"/>
                <w:lang w:val="uk-UA" w:eastAsia="uk-UA"/>
              </w:rPr>
              <w:t>інформаційно-промоційних</w:t>
            </w:r>
            <w:proofErr w:type="spellEnd"/>
            <w:r w:rsidRPr="002D16DF">
              <w:rPr>
                <w:rFonts w:ascii="Times New Roman" w:eastAsia="Times New Roman" w:hAnsi="Times New Roman" w:cs="Times New Roman"/>
                <w:sz w:val="20"/>
                <w:szCs w:val="20"/>
                <w:lang w:val="uk-UA" w:eastAsia="uk-UA"/>
              </w:rPr>
              <w:t xml:space="preserve"> матеріалів. </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кількість заходів, од.</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2D16DF">
              <w:rPr>
                <w:rFonts w:ascii="Times New Roman" w:eastAsia="Times New Roman" w:hAnsi="Times New Roman" w:cs="Times New Roman"/>
                <w:sz w:val="20"/>
                <w:szCs w:val="20"/>
                <w:lang w:val="uk-UA" w:eastAsia="uk-UA"/>
              </w:rPr>
              <w:t>5</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2D16DF">
              <w:rPr>
                <w:rFonts w:ascii="Times New Roman" w:eastAsia="Times New Roman" w:hAnsi="Times New Roman" w:cs="Times New Roman"/>
                <w:sz w:val="20"/>
                <w:szCs w:val="20"/>
                <w:lang w:val="uk-UA" w:eastAsia="uk-UA"/>
              </w:rPr>
              <w:t>5</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15</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видатків, тис.грн</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120,0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120,0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130,0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123,3</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Відсоток забезпеченості фінансування, %</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100,0</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val="restart"/>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w:t>
            </w:r>
          </w:p>
        </w:tc>
        <w:tc>
          <w:tcPr>
            <w:tcW w:w="1407"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Завдання 2</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Забезпечення споживчої потреби населення та розвиток підприємництва на селі</w:t>
            </w: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1</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Фінансова підтримка суб’єктів господарювання агропромислового комплексу на зворотній основі у вигляді пільгових кредитів на реалізацію бізнес-планів</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 xml:space="preserve">Обсяг видатків, тис.грн </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9000,0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10500,0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12500,0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32000,0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Фонд підтримки, суб’єкти господарювання в агропромисловому комплексі, фізичні особи-підприємці</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Державний бюджет</w:t>
            </w:r>
          </w:p>
        </w:tc>
        <w:tc>
          <w:tcPr>
            <w:tcW w:w="851" w:type="dxa"/>
            <w:vMerge w:val="restart"/>
          </w:tcPr>
          <w:p w:rsidR="002D16DF" w:rsidRPr="002D16DF" w:rsidRDefault="002D16DF" w:rsidP="002D16DF">
            <w:pPr>
              <w:tabs>
                <w:tab w:val="left" w:pos="743"/>
              </w:tabs>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en-US" w:eastAsia="uk-UA"/>
              </w:rPr>
              <w:t>3</w:t>
            </w:r>
            <w:r w:rsidRPr="002D16DF">
              <w:rPr>
                <w:rFonts w:ascii="Times New Roman" w:eastAsia="Times New Roman" w:hAnsi="Times New Roman" w:cs="Times New Roman"/>
                <w:b/>
                <w:sz w:val="20"/>
                <w:szCs w:val="20"/>
                <w:lang w:val="uk-UA" w:eastAsia="uk-UA"/>
              </w:rPr>
              <w:t>2000,0</w:t>
            </w:r>
          </w:p>
          <w:p w:rsidR="002D16DF" w:rsidRPr="002D16DF" w:rsidRDefault="002D16DF" w:rsidP="002D16DF">
            <w:pPr>
              <w:tabs>
                <w:tab w:val="left" w:pos="743"/>
              </w:tabs>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tabs>
                <w:tab w:val="left" w:pos="743"/>
              </w:tabs>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tabs>
                <w:tab w:val="left" w:pos="743"/>
              </w:tabs>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9000,0</w:t>
            </w:r>
          </w:p>
        </w:tc>
        <w:tc>
          <w:tcPr>
            <w:tcW w:w="2409"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Реалізація 62 малих бізнес-проектів з розвитку аграрного виробництва</w:t>
            </w:r>
          </w:p>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Кількість наданих кредитів, од.</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2D16DF">
              <w:rPr>
                <w:rFonts w:ascii="Times New Roman" w:eastAsia="Times New Roman" w:hAnsi="Times New Roman" w:cs="Times New Roman"/>
                <w:sz w:val="20"/>
                <w:szCs w:val="20"/>
                <w:lang w:val="en-US" w:eastAsia="uk-UA"/>
              </w:rPr>
              <w:t>18</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en-US" w:eastAsia="uk-UA"/>
              </w:rPr>
              <w:t>2</w:t>
            </w:r>
            <w:r w:rsidRPr="002D16DF">
              <w:rPr>
                <w:rFonts w:ascii="Times New Roman" w:eastAsia="Times New Roman" w:hAnsi="Times New Roman" w:cs="Times New Roman"/>
                <w:sz w:val="20"/>
                <w:szCs w:val="20"/>
                <w:lang w:val="uk-UA" w:eastAsia="uk-UA"/>
              </w:rPr>
              <w:t>4</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62</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кредиту, тис.грн</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500,0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525,0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520,8</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516,1</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r w:rsidRPr="002D16DF">
              <w:rPr>
                <w:rFonts w:ascii="Times New Roman" w:eastAsia="Times New Roman" w:hAnsi="Times New Roman" w:cs="Times New Roman"/>
                <w:b/>
                <w:sz w:val="20"/>
                <w:szCs w:val="20"/>
                <w:lang w:val="uk-UA" w:eastAsia="uk-UA"/>
              </w:rPr>
              <w:tab/>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Відсоток забезпеченості пільговими кредитами, %</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2</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Фінансова підтримка фізичних осіб – підприємців у вигляді часткового відшкодування вартості придбаної техніки та обладнання для розвитку сімейного фермерського господарства</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Обсяг фінансової підтримки,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1500,0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1760,0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2360,0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5620,0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Сімейні фермерські господарства</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Державний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5620,0</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10000,0</w:t>
            </w:r>
          </w:p>
        </w:tc>
        <w:tc>
          <w:tcPr>
            <w:tcW w:w="2409" w:type="dxa"/>
            <w:vMerge w:val="restart"/>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xml:space="preserve">Трансформація особистих селянських господарств в сімейні фермерські господарства. </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Кількість СФГ отримають підтримку, од.</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35</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47</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112</w:t>
            </w:r>
          </w:p>
        </w:tc>
        <w:tc>
          <w:tcPr>
            <w:tcW w:w="170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компенсації,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50,0</w:t>
            </w:r>
          </w:p>
        </w:tc>
        <w:tc>
          <w:tcPr>
            <w:tcW w:w="170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Height w:val="1066"/>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r w:rsidRPr="002D16DF">
              <w:rPr>
                <w:rFonts w:ascii="Times New Roman" w:eastAsia="Times New Roman" w:hAnsi="Times New Roman" w:cs="Times New Roman"/>
                <w:b/>
                <w:sz w:val="20"/>
                <w:szCs w:val="20"/>
                <w:lang w:val="uk-UA" w:eastAsia="uk-UA"/>
              </w:rPr>
              <w:tab/>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Забезпеченість потреби СФГ у компенсаційних коштах, %</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3</w:t>
            </w:r>
          </w:p>
          <w:p w:rsidR="002D16DF" w:rsidRPr="002D16DF" w:rsidRDefault="002D16DF" w:rsidP="002D16DF">
            <w:pPr>
              <w:tabs>
                <w:tab w:val="left" w:pos="1134"/>
              </w:tabs>
              <w:spacing w:after="0" w:line="240" w:lineRule="auto"/>
              <w:jc w:val="both"/>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xml:space="preserve">Фінансова підтримка сільськогосподарських </w:t>
            </w:r>
            <w:r w:rsidRPr="002D16DF">
              <w:rPr>
                <w:rFonts w:ascii="Times New Roman" w:eastAsia="Times New Roman" w:hAnsi="Times New Roman" w:cs="Times New Roman"/>
                <w:sz w:val="20"/>
                <w:szCs w:val="20"/>
                <w:lang w:val="uk-UA" w:eastAsia="uk-UA"/>
              </w:rPr>
              <w:lastRenderedPageBreak/>
              <w:t>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 а також для зберігання, переробки, транспортування та передпродажної підготовки сільськогосподарської продукції</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lastRenderedPageBreak/>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Обсяг фінансової підтримки</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1200,0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1500,0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2000,0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4700,0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Сільськогосподарські кооперативи</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lastRenderedPageBreak/>
              <w:t>Обласний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4700,0</w:t>
            </w:r>
          </w:p>
        </w:tc>
        <w:tc>
          <w:tcPr>
            <w:tcW w:w="2409"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Створення нових та (або) підтримка діяльності 1</w:t>
            </w:r>
            <w:r w:rsidRPr="002D16DF">
              <w:rPr>
                <w:rFonts w:ascii="Times New Roman" w:eastAsia="Times New Roman" w:hAnsi="Times New Roman" w:cs="Times New Roman"/>
                <w:sz w:val="20"/>
                <w:szCs w:val="20"/>
                <w:lang w:eastAsia="uk-UA"/>
              </w:rPr>
              <w:t xml:space="preserve">8 </w:t>
            </w:r>
            <w:r w:rsidRPr="002D16DF">
              <w:rPr>
                <w:rFonts w:ascii="Times New Roman" w:eastAsia="Times New Roman" w:hAnsi="Times New Roman" w:cs="Times New Roman"/>
                <w:sz w:val="20"/>
                <w:szCs w:val="20"/>
                <w:lang w:val="uk-UA" w:eastAsia="uk-UA"/>
              </w:rPr>
              <w:t xml:space="preserve">сільськогосподарських </w:t>
            </w:r>
            <w:r w:rsidRPr="002D16DF">
              <w:rPr>
                <w:rFonts w:ascii="Times New Roman" w:eastAsia="Times New Roman" w:hAnsi="Times New Roman" w:cs="Times New Roman"/>
                <w:sz w:val="20"/>
                <w:szCs w:val="20"/>
                <w:lang w:val="uk-UA" w:eastAsia="uk-UA"/>
              </w:rPr>
              <w:lastRenderedPageBreak/>
              <w:t>обслуговуючих кооперативів</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Кількість кооперативів, що отримають підтримку, од.</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5</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6</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7</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18</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фінансової допомоги, 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240,0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250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285,7</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261,1</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r w:rsidRPr="002D16DF">
              <w:rPr>
                <w:rFonts w:ascii="Times New Roman" w:eastAsia="Times New Roman" w:hAnsi="Times New Roman" w:cs="Times New Roman"/>
                <w:b/>
                <w:sz w:val="20"/>
                <w:szCs w:val="20"/>
                <w:lang w:val="uk-UA" w:eastAsia="uk-UA"/>
              </w:rPr>
              <w:tab/>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Відсоток забезпеченості фінансової допомоги, %</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val="restart"/>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3</w:t>
            </w:r>
          </w:p>
        </w:tc>
        <w:tc>
          <w:tcPr>
            <w:tcW w:w="1407"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eastAsia="uk-UA"/>
              </w:rPr>
            </w:pPr>
            <w:r w:rsidRPr="002D16DF">
              <w:rPr>
                <w:rFonts w:ascii="Times New Roman" w:eastAsia="Times New Roman" w:hAnsi="Times New Roman" w:cs="Times New Roman"/>
                <w:b/>
                <w:sz w:val="20"/>
                <w:szCs w:val="20"/>
                <w:lang w:val="uk-UA" w:eastAsia="uk-UA"/>
              </w:rPr>
              <w:t>Завдання 3</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Розвиток органічного виробництва</w:t>
            </w: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1</w:t>
            </w:r>
          </w:p>
          <w:p w:rsidR="002D16DF" w:rsidRPr="002D16DF" w:rsidRDefault="002D16DF" w:rsidP="002D16DF">
            <w:pPr>
              <w:kinsoku w:val="0"/>
              <w:overflowPunct w:val="0"/>
              <w:spacing w:after="0" w:line="240" w:lineRule="auto"/>
              <w:jc w:val="both"/>
              <w:textAlignment w:val="baseline"/>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Фінансова підтримка суб'єктів господарювання у сфері органічного виробництва:</w:t>
            </w:r>
          </w:p>
          <w:p w:rsidR="002D16DF" w:rsidRPr="002D16DF" w:rsidRDefault="002D16DF" w:rsidP="002D16DF">
            <w:pPr>
              <w:kinsoku w:val="0"/>
              <w:overflowPunct w:val="0"/>
              <w:spacing w:after="0" w:line="240" w:lineRule="auto"/>
              <w:jc w:val="both"/>
              <w:textAlignment w:val="baseline"/>
              <w:rPr>
                <w:rFonts w:ascii="Times New Roman" w:eastAsia="Times New Roman" w:hAnsi="Times New Roman" w:cs="Times New Roman"/>
                <w:kern w:val="24"/>
                <w:sz w:val="20"/>
                <w:szCs w:val="20"/>
                <w:lang w:val="uk-UA" w:eastAsia="uk-UA"/>
              </w:rPr>
            </w:pPr>
            <w:r w:rsidRPr="002D16DF">
              <w:rPr>
                <w:rFonts w:ascii="Times New Roman" w:eastAsia="Times New Roman" w:hAnsi="Times New Roman" w:cs="Times New Roman"/>
                <w:sz w:val="20"/>
                <w:szCs w:val="20"/>
                <w:lang w:val="uk-UA" w:eastAsia="uk-UA"/>
              </w:rPr>
              <w:t xml:space="preserve">-  у вигляді </w:t>
            </w:r>
            <w:r w:rsidRPr="002D16DF">
              <w:rPr>
                <w:rFonts w:ascii="Times New Roman" w:eastAsia="Times New Roman" w:hAnsi="Times New Roman" w:cs="Times New Roman"/>
                <w:kern w:val="24"/>
                <w:sz w:val="20"/>
                <w:szCs w:val="20"/>
                <w:lang w:val="uk-UA" w:eastAsia="uk-UA"/>
              </w:rPr>
              <w:t>часткового відшкодування витрат за придбані та використані біологічні засоби захисту рослин;</w:t>
            </w:r>
          </w:p>
          <w:p w:rsidR="002D16DF" w:rsidRPr="002D16DF" w:rsidRDefault="002D16DF" w:rsidP="002D16DF">
            <w:pPr>
              <w:kinsoku w:val="0"/>
              <w:overflowPunct w:val="0"/>
              <w:spacing w:after="0" w:line="240" w:lineRule="auto"/>
              <w:jc w:val="both"/>
              <w:textAlignment w:val="baseline"/>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kern w:val="24"/>
                <w:sz w:val="20"/>
                <w:szCs w:val="20"/>
                <w:lang w:val="uk-UA" w:eastAsia="uk-UA"/>
              </w:rPr>
              <w:t xml:space="preserve">- у </w:t>
            </w:r>
            <w:r w:rsidRPr="002D16DF">
              <w:rPr>
                <w:rFonts w:ascii="Times New Roman" w:eastAsia="Times New Roman" w:hAnsi="Times New Roman" w:cs="Times New Roman"/>
                <w:color w:val="000000"/>
                <w:kern w:val="24"/>
                <w:sz w:val="20"/>
                <w:szCs w:val="20"/>
                <w:lang w:val="uk-UA" w:eastAsia="uk-UA"/>
              </w:rPr>
              <w:t>вигляді часткового відшкодування вартості сертифікації органічного виробництва та заготівлі органічних об’єктів рослинного світу</w:t>
            </w: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Обсяг підтримки,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600,0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700,0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1800,0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Оператори органічного виробництва</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Державний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1800,0</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5500,0</w:t>
            </w:r>
          </w:p>
        </w:tc>
        <w:tc>
          <w:tcPr>
            <w:tcW w:w="2409" w:type="dxa"/>
            <w:vMerge w:val="restart"/>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Збільшення чисельності виробників органічної продукції</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 xml:space="preserve">Кількість суб’єктів господарювання, що отримають підтримку, </w:t>
            </w:r>
            <w:proofErr w:type="spellStart"/>
            <w:r w:rsidRPr="002D16DF">
              <w:rPr>
                <w:rFonts w:ascii="Times New Roman" w:eastAsia="Times New Roman" w:hAnsi="Times New Roman" w:cs="Times New Roman"/>
                <w:sz w:val="20"/>
                <w:szCs w:val="20"/>
                <w:lang w:val="uk-UA" w:eastAsia="uk-UA"/>
              </w:rPr>
              <w:t>одн</w:t>
            </w:r>
            <w:proofErr w:type="spellEnd"/>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22</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25</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67</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відшкодування,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25,0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27,3</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28,0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26,7</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r w:rsidRPr="002D16DF">
              <w:rPr>
                <w:rFonts w:ascii="Times New Roman" w:eastAsia="Times New Roman" w:hAnsi="Times New Roman" w:cs="Times New Roman"/>
                <w:b/>
                <w:sz w:val="20"/>
                <w:szCs w:val="20"/>
                <w:lang w:val="uk-UA" w:eastAsia="uk-UA"/>
              </w:rPr>
              <w:tab/>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Забезпеченість потреби компенсаційними коштах, %</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2</w:t>
            </w:r>
          </w:p>
          <w:p w:rsidR="002D16DF" w:rsidRPr="002D16DF" w:rsidRDefault="002D16DF" w:rsidP="002D16DF">
            <w:pPr>
              <w:kinsoku w:val="0"/>
              <w:overflowPunct w:val="0"/>
              <w:spacing w:after="0" w:line="240" w:lineRule="auto"/>
              <w:jc w:val="both"/>
              <w:textAlignment w:val="baseline"/>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Фінансова підтримка суб’єктів господарювання у сфері виробництва географічних зазначень у вигляді часткового відшкодування вартості сертифікації.</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lastRenderedPageBreak/>
              <w:t xml:space="preserve">затрат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Обсяг підтримки,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120,0</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p>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 xml:space="preserve">Суб’єкти господарювання, виробники </w:t>
            </w:r>
            <w:proofErr w:type="spellStart"/>
            <w:r w:rsidRPr="002D16DF">
              <w:rPr>
                <w:rFonts w:ascii="Times New Roman" w:eastAsia="Times New Roman" w:hAnsi="Times New Roman" w:cs="Times New Roman"/>
                <w:sz w:val="20"/>
                <w:szCs w:val="20"/>
                <w:lang w:val="uk-UA" w:eastAsia="uk-UA"/>
              </w:rPr>
              <w:t>нішевих</w:t>
            </w:r>
            <w:proofErr w:type="spellEnd"/>
            <w:r w:rsidRPr="002D16DF">
              <w:rPr>
                <w:rFonts w:ascii="Times New Roman" w:eastAsia="Times New Roman" w:hAnsi="Times New Roman" w:cs="Times New Roman"/>
                <w:sz w:val="20"/>
                <w:szCs w:val="20"/>
                <w:lang w:val="uk-UA" w:eastAsia="uk-UA"/>
              </w:rPr>
              <w:t xml:space="preserve"> культур</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120,0</w:t>
            </w:r>
          </w:p>
        </w:tc>
        <w:tc>
          <w:tcPr>
            <w:tcW w:w="2409" w:type="dxa"/>
            <w:vMerge w:val="restart"/>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xml:space="preserve">Збільшення чисельності виробників </w:t>
            </w:r>
            <w:proofErr w:type="spellStart"/>
            <w:r w:rsidRPr="002D16DF">
              <w:rPr>
                <w:rFonts w:ascii="Times New Roman" w:eastAsia="Times New Roman" w:hAnsi="Times New Roman" w:cs="Times New Roman"/>
                <w:sz w:val="20"/>
                <w:szCs w:val="20"/>
                <w:lang w:val="uk-UA" w:eastAsia="uk-UA"/>
              </w:rPr>
              <w:t>нішевих</w:t>
            </w:r>
            <w:proofErr w:type="spellEnd"/>
            <w:r w:rsidRPr="002D16DF">
              <w:rPr>
                <w:rFonts w:ascii="Times New Roman" w:eastAsia="Times New Roman" w:hAnsi="Times New Roman" w:cs="Times New Roman"/>
                <w:sz w:val="20"/>
                <w:szCs w:val="20"/>
                <w:lang w:val="uk-UA" w:eastAsia="uk-UA"/>
              </w:rPr>
              <w:t xml:space="preserve"> культур з географічним зазначенням</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 xml:space="preserve">Кількість суб’єктів господарювання, що отримають підтримку, </w:t>
            </w:r>
            <w:proofErr w:type="spellStart"/>
            <w:r w:rsidRPr="002D16DF">
              <w:rPr>
                <w:rFonts w:ascii="Times New Roman" w:eastAsia="Times New Roman" w:hAnsi="Times New Roman" w:cs="Times New Roman"/>
                <w:sz w:val="20"/>
                <w:szCs w:val="20"/>
                <w:lang w:val="uk-UA" w:eastAsia="uk-UA"/>
              </w:rPr>
              <w:t>одн</w:t>
            </w:r>
            <w:proofErr w:type="spellEnd"/>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6</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відшкодування,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20,0</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r w:rsidRPr="002D16DF">
              <w:rPr>
                <w:rFonts w:ascii="Times New Roman" w:eastAsia="Times New Roman" w:hAnsi="Times New Roman" w:cs="Times New Roman"/>
                <w:b/>
                <w:sz w:val="20"/>
                <w:szCs w:val="20"/>
                <w:lang w:val="uk-UA" w:eastAsia="uk-UA"/>
              </w:rPr>
              <w:tab/>
            </w:r>
          </w:p>
          <w:p w:rsidR="002D16DF" w:rsidRPr="002D16DF" w:rsidRDefault="002D16DF" w:rsidP="002D16DF">
            <w:pPr>
              <w:tabs>
                <w:tab w:val="left" w:pos="1047"/>
              </w:tabs>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Забезпеченість потреби компенсаційними коштах, %</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100</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val="restart"/>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4</w:t>
            </w:r>
          </w:p>
        </w:tc>
        <w:tc>
          <w:tcPr>
            <w:tcW w:w="1407"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Завдання 4</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Регіональний розвиток</w:t>
            </w:r>
          </w:p>
        </w:tc>
        <w:tc>
          <w:tcPr>
            <w:tcW w:w="2693" w:type="dxa"/>
            <w:vMerge w:val="restart"/>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Захід 1</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proofErr w:type="spellStart"/>
            <w:r w:rsidRPr="002D16DF">
              <w:rPr>
                <w:rFonts w:ascii="Times New Roman" w:eastAsia="Times New Roman" w:hAnsi="Times New Roman" w:cs="Times New Roman"/>
                <w:sz w:val="20"/>
                <w:szCs w:val="20"/>
                <w:lang w:val="uk-UA" w:eastAsia="uk-UA"/>
              </w:rPr>
              <w:t>Співфінансування</w:t>
            </w:r>
            <w:proofErr w:type="spellEnd"/>
            <w:r w:rsidRPr="002D16DF">
              <w:rPr>
                <w:rFonts w:ascii="Times New Roman" w:eastAsia="Times New Roman" w:hAnsi="Times New Roman" w:cs="Times New Roman"/>
                <w:sz w:val="20"/>
                <w:szCs w:val="20"/>
                <w:lang w:val="uk-UA" w:eastAsia="uk-UA"/>
              </w:rPr>
              <w:t xml:space="preserve"> </w:t>
            </w:r>
            <w:r w:rsidRPr="002D16DF">
              <w:rPr>
                <w:rFonts w:ascii="Times New Roman" w:eastAsia="Times New Roman" w:hAnsi="Times New Roman" w:cs="Times New Roman"/>
                <w:sz w:val="20"/>
                <w:szCs w:val="20"/>
                <w:lang w:val="uk-UA" w:eastAsia="uk-UA"/>
              </w:rPr>
              <w:pgNum/>
            </w:r>
            <w:proofErr w:type="spellStart"/>
            <w:r w:rsidRPr="002D16DF">
              <w:rPr>
                <w:rFonts w:ascii="Times New Roman" w:eastAsia="Times New Roman" w:hAnsi="Times New Roman" w:cs="Times New Roman"/>
                <w:sz w:val="20"/>
                <w:szCs w:val="20"/>
                <w:lang w:val="uk-UA" w:eastAsia="uk-UA"/>
              </w:rPr>
              <w:t>лн</w:t>
            </w:r>
            <w:proofErr w:type="spellEnd"/>
            <w:r w:rsidRPr="002D16DF">
              <w:rPr>
                <w:rFonts w:ascii="Times New Roman" w:eastAsia="Times New Roman" w:hAnsi="Times New Roman" w:cs="Times New Roman"/>
                <w:sz w:val="20"/>
                <w:szCs w:val="20"/>
                <w:lang w:val="uk-UA" w:eastAsia="uk-UA"/>
              </w:rPr>
              <w:t>.</w:t>
            </w:r>
            <w:r w:rsidRPr="002D16DF">
              <w:rPr>
                <w:rFonts w:ascii="Times New Roman" w:eastAsia="Times New Roman" w:hAnsi="Times New Roman" w:cs="Times New Roman"/>
                <w:sz w:val="20"/>
                <w:szCs w:val="20"/>
                <w:lang w:val="uk-UA" w:eastAsia="uk-UA"/>
              </w:rPr>
              <w:pgNum/>
            </w:r>
            <w:r w:rsidRPr="002D16DF">
              <w:rPr>
                <w:rFonts w:ascii="Times New Roman" w:eastAsia="Times New Roman" w:hAnsi="Times New Roman" w:cs="Times New Roman"/>
                <w:sz w:val="20"/>
                <w:szCs w:val="20"/>
                <w:lang w:val="uk-UA" w:eastAsia="uk-UA"/>
              </w:rPr>
              <w:t xml:space="preserve">ту регіонального розвитку «Розвиток сільського підприємництва та інфраструктури </w:t>
            </w:r>
            <w:proofErr w:type="spellStart"/>
            <w:r w:rsidRPr="002D16DF">
              <w:rPr>
                <w:rFonts w:ascii="Times New Roman" w:eastAsia="Times New Roman" w:hAnsi="Times New Roman" w:cs="Times New Roman"/>
                <w:sz w:val="20"/>
                <w:szCs w:val="20"/>
                <w:lang w:val="uk-UA" w:eastAsia="uk-UA"/>
              </w:rPr>
              <w:t>агротуристичного</w:t>
            </w:r>
            <w:proofErr w:type="spellEnd"/>
            <w:r w:rsidRPr="002D16DF">
              <w:rPr>
                <w:rFonts w:ascii="Times New Roman" w:eastAsia="Times New Roman" w:hAnsi="Times New Roman" w:cs="Times New Roman"/>
                <w:sz w:val="20"/>
                <w:szCs w:val="20"/>
                <w:lang w:val="uk-UA" w:eastAsia="uk-UA"/>
              </w:rPr>
              <w:t xml:space="preserve"> кластера «</w:t>
            </w:r>
            <w:proofErr w:type="spellStart"/>
            <w:r w:rsidRPr="002D16DF">
              <w:rPr>
                <w:rFonts w:ascii="Times New Roman" w:eastAsia="Times New Roman" w:hAnsi="Times New Roman" w:cs="Times New Roman"/>
                <w:sz w:val="20"/>
                <w:szCs w:val="20"/>
                <w:lang w:val="uk-UA" w:eastAsia="uk-UA"/>
              </w:rPr>
              <w:t>Горбогори</w:t>
            </w:r>
            <w:proofErr w:type="spellEnd"/>
            <w:r w:rsidRPr="002D16DF">
              <w:rPr>
                <w:rFonts w:ascii="Times New Roman" w:eastAsia="Times New Roman" w:hAnsi="Times New Roman" w:cs="Times New Roman"/>
                <w:sz w:val="20"/>
                <w:szCs w:val="20"/>
                <w:lang w:val="uk-UA" w:eastAsia="uk-UA"/>
              </w:rPr>
              <w:t>»</w:t>
            </w:r>
          </w:p>
        </w:tc>
        <w:tc>
          <w:tcPr>
            <w:tcW w:w="2126" w:type="dxa"/>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затрат </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Обсяг співфінансування</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760,0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w:t>
            </w:r>
          </w:p>
        </w:tc>
        <w:tc>
          <w:tcPr>
            <w:tcW w:w="170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Департамент агропромислового розвитку</w:t>
            </w:r>
          </w:p>
        </w:tc>
        <w:tc>
          <w:tcPr>
            <w:tcW w:w="1134"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Обласний бюджет</w:t>
            </w:r>
          </w:p>
        </w:tc>
        <w:tc>
          <w:tcPr>
            <w:tcW w:w="851" w:type="dxa"/>
            <w:vMerge w:val="restart"/>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700,0</w:t>
            </w:r>
          </w:p>
        </w:tc>
        <w:tc>
          <w:tcPr>
            <w:tcW w:w="2409" w:type="dxa"/>
            <w:vMerge w:val="restart"/>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roofErr w:type="spellStart"/>
            <w:r w:rsidRPr="002D16DF">
              <w:rPr>
                <w:rFonts w:ascii="Times New Roman" w:eastAsia="Times New Roman" w:hAnsi="Times New Roman" w:cs="Times New Roman"/>
                <w:sz w:val="20"/>
                <w:szCs w:val="20"/>
                <w:lang w:val="uk-UA" w:eastAsia="uk-UA"/>
              </w:rPr>
              <w:t>Дофінансування</w:t>
            </w:r>
            <w:proofErr w:type="spellEnd"/>
            <w:r w:rsidRPr="002D16DF">
              <w:rPr>
                <w:rFonts w:ascii="Times New Roman" w:eastAsia="Times New Roman" w:hAnsi="Times New Roman" w:cs="Times New Roman"/>
                <w:sz w:val="20"/>
                <w:szCs w:val="20"/>
                <w:lang w:val="uk-UA" w:eastAsia="uk-UA"/>
              </w:rPr>
              <w:t xml:space="preserve"> видатків пов’язаних з виготовленням </w:t>
            </w:r>
            <w:proofErr w:type="spellStart"/>
            <w:r w:rsidRPr="002D16DF">
              <w:rPr>
                <w:rFonts w:ascii="Times New Roman" w:eastAsia="Times New Roman" w:hAnsi="Times New Roman" w:cs="Times New Roman"/>
                <w:sz w:val="20"/>
                <w:szCs w:val="20"/>
                <w:lang w:val="uk-UA" w:eastAsia="uk-UA"/>
              </w:rPr>
              <w:t>проекно-кошторисної</w:t>
            </w:r>
            <w:proofErr w:type="spellEnd"/>
            <w:r w:rsidRPr="002D16DF">
              <w:rPr>
                <w:rFonts w:ascii="Times New Roman" w:eastAsia="Times New Roman" w:hAnsi="Times New Roman" w:cs="Times New Roman"/>
                <w:sz w:val="20"/>
                <w:szCs w:val="20"/>
                <w:lang w:val="uk-UA" w:eastAsia="uk-UA"/>
              </w:rPr>
              <w:t xml:space="preserve"> документації на  будівництво 3 об’єктів інфраструктури. Створення 4 робочих місць</w:t>
            </w: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 xml:space="preserve">продукту </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будівництво об’єктів інфраструктури</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ефективності</w:t>
            </w:r>
          </w:p>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sz w:val="20"/>
                <w:szCs w:val="20"/>
                <w:lang w:val="uk-UA" w:eastAsia="uk-UA"/>
              </w:rPr>
              <w:t>Середній розмір спів фінансування, тис.грн</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233,3</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r w:rsidR="002D16DF" w:rsidRPr="002D16DF" w:rsidTr="008F188A">
        <w:trPr>
          <w:cantSplit/>
        </w:trPr>
        <w:tc>
          <w:tcPr>
            <w:tcW w:w="437" w:type="dxa"/>
            <w:vMerge/>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p>
        </w:tc>
        <w:tc>
          <w:tcPr>
            <w:tcW w:w="1407"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693" w:type="dxa"/>
            <w:vMerge/>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p>
        </w:tc>
        <w:tc>
          <w:tcPr>
            <w:tcW w:w="2126" w:type="dxa"/>
          </w:tcPr>
          <w:p w:rsidR="002D16DF" w:rsidRPr="002D16DF" w:rsidRDefault="002D16DF" w:rsidP="002D16DF">
            <w:pPr>
              <w:autoSpaceDE w:val="0"/>
              <w:autoSpaceDN w:val="0"/>
              <w:adjustRightInd w:val="0"/>
              <w:spacing w:after="0" w:line="240" w:lineRule="auto"/>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якості</w:t>
            </w:r>
          </w:p>
          <w:p w:rsidR="002D16DF" w:rsidRPr="002D16DF" w:rsidRDefault="002D16DF" w:rsidP="002D16DF">
            <w:pPr>
              <w:tabs>
                <w:tab w:val="left" w:pos="1047"/>
              </w:tabs>
              <w:autoSpaceDE w:val="0"/>
              <w:autoSpaceDN w:val="0"/>
              <w:adjustRightInd w:val="0"/>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Відсоток забезпеченості, 100%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100,0</w:t>
            </w:r>
          </w:p>
        </w:tc>
        <w:tc>
          <w:tcPr>
            <w:tcW w:w="709"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0" w:type="dxa"/>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w:t>
            </w:r>
          </w:p>
        </w:tc>
        <w:tc>
          <w:tcPr>
            <w:tcW w:w="851" w:type="dxa"/>
            <w:gridSpan w:val="2"/>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r w:rsidRPr="002D16DF">
              <w:rPr>
                <w:rFonts w:ascii="Times New Roman" w:eastAsia="Times New Roman" w:hAnsi="Times New Roman" w:cs="Times New Roman"/>
                <w:b/>
                <w:sz w:val="20"/>
                <w:szCs w:val="20"/>
                <w:lang w:val="uk-UA" w:eastAsia="uk-UA"/>
              </w:rPr>
              <w:t>-</w:t>
            </w:r>
          </w:p>
        </w:tc>
        <w:tc>
          <w:tcPr>
            <w:tcW w:w="1701"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1134"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b/>
                <w:sz w:val="20"/>
                <w:szCs w:val="20"/>
                <w:lang w:val="uk-UA" w:eastAsia="uk-UA"/>
              </w:rPr>
            </w:pPr>
          </w:p>
        </w:tc>
        <w:tc>
          <w:tcPr>
            <w:tcW w:w="851" w:type="dxa"/>
            <w:vMerge/>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b/>
                <w:sz w:val="20"/>
                <w:szCs w:val="20"/>
                <w:lang w:val="uk-UA" w:eastAsia="uk-UA"/>
              </w:rPr>
            </w:pPr>
          </w:p>
        </w:tc>
        <w:tc>
          <w:tcPr>
            <w:tcW w:w="2409" w:type="dxa"/>
            <w:vMerge/>
          </w:tcPr>
          <w:p w:rsidR="002D16DF" w:rsidRPr="002D16DF" w:rsidRDefault="002D16DF" w:rsidP="002D16DF">
            <w:pPr>
              <w:autoSpaceDE w:val="0"/>
              <w:autoSpaceDN w:val="0"/>
              <w:adjustRightInd w:val="0"/>
              <w:spacing w:after="0" w:line="240" w:lineRule="auto"/>
              <w:ind w:right="-108"/>
              <w:rPr>
                <w:rFonts w:ascii="Times New Roman" w:eastAsia="Times New Roman" w:hAnsi="Times New Roman" w:cs="Times New Roman"/>
                <w:sz w:val="20"/>
                <w:szCs w:val="20"/>
                <w:lang w:val="uk-UA" w:eastAsia="uk-UA"/>
              </w:rPr>
            </w:pPr>
          </w:p>
        </w:tc>
      </w:tr>
    </w:tbl>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Т.в.о. директора департаменту агропромислового</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 xml:space="preserve">розвитку облдержадміністрації </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(відповідальний виконавець Комплексної програми)                                                                        Людмила ГОНЧАРЕНКО</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p>
    <w:p w:rsidR="002D16DF" w:rsidRDefault="002D16DF" w:rsidP="002D16DF">
      <w:pPr>
        <w:pBdr>
          <w:top w:val="nil"/>
          <w:left w:val="nil"/>
          <w:bottom w:val="nil"/>
          <w:right w:val="nil"/>
          <w:between w:val="nil"/>
        </w:pBdr>
        <w:spacing w:after="0" w:line="240" w:lineRule="auto"/>
        <w:ind w:right="-12"/>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rPr>
          <w:rFonts w:ascii="Times New Roman" w:eastAsia="Times New Roman" w:hAnsi="Times New Roman" w:cs="Times New Roman"/>
          <w:color w:val="000000"/>
          <w:sz w:val="24"/>
          <w:szCs w:val="24"/>
          <w:lang w:val="uk-UA" w:eastAsia="uk-UA"/>
        </w:rPr>
      </w:pP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lastRenderedPageBreak/>
        <w:t>Додаток 4</w:t>
      </w:r>
    </w:p>
    <w:p w:rsidR="002D16DF" w:rsidRPr="002D16DF" w:rsidRDefault="002D16DF" w:rsidP="002D16DF">
      <w:pPr>
        <w:pBdr>
          <w:top w:val="nil"/>
          <w:left w:val="nil"/>
          <w:bottom w:val="nil"/>
          <w:right w:val="nil"/>
          <w:between w:val="nil"/>
        </w:pBdr>
        <w:spacing w:after="0" w:line="240" w:lineRule="auto"/>
        <w:ind w:right="-12"/>
        <w:jc w:val="right"/>
        <w:rPr>
          <w:rFonts w:ascii="Times New Roman" w:eastAsia="Times New Roman" w:hAnsi="Times New Roman" w:cs="Times New Roman"/>
          <w:color w:val="000000"/>
          <w:sz w:val="24"/>
          <w:szCs w:val="24"/>
          <w:lang w:val="uk-UA" w:eastAsia="uk-UA"/>
        </w:rPr>
      </w:pPr>
      <w:r w:rsidRPr="002D16DF">
        <w:rPr>
          <w:rFonts w:ascii="Times New Roman" w:eastAsia="Times New Roman" w:hAnsi="Times New Roman" w:cs="Times New Roman"/>
          <w:color w:val="000000"/>
          <w:sz w:val="24"/>
          <w:szCs w:val="24"/>
          <w:lang w:val="uk-UA" w:eastAsia="uk-UA"/>
        </w:rPr>
        <w:t>до Комплексної програми</w:t>
      </w:r>
    </w:p>
    <w:p w:rsidR="002D16DF" w:rsidRPr="002D16DF" w:rsidRDefault="002D16DF" w:rsidP="002D16DF">
      <w:pPr>
        <w:pBdr>
          <w:top w:val="nil"/>
          <w:left w:val="nil"/>
          <w:bottom w:val="nil"/>
          <w:right w:val="nil"/>
          <w:between w:val="nil"/>
        </w:pBdr>
        <w:spacing w:after="0" w:line="240" w:lineRule="auto"/>
        <w:ind w:right="-12"/>
        <w:jc w:val="center"/>
        <w:rPr>
          <w:rFonts w:ascii="Times New Roman" w:eastAsia="Times New Roman" w:hAnsi="Times New Roman" w:cs="Times New Roman"/>
          <w:b/>
          <w:color w:val="000000"/>
          <w:sz w:val="26"/>
          <w:szCs w:val="26"/>
          <w:lang w:val="uk-UA" w:eastAsia="uk-UA"/>
        </w:rPr>
      </w:pPr>
      <w:r w:rsidRPr="002D16DF">
        <w:rPr>
          <w:rFonts w:ascii="Times New Roman" w:eastAsia="Times New Roman" w:hAnsi="Times New Roman" w:cs="Times New Roman"/>
          <w:b/>
          <w:sz w:val="26"/>
          <w:szCs w:val="26"/>
          <w:lang w:val="uk-UA" w:eastAsia="uk-UA"/>
        </w:rPr>
        <w:t xml:space="preserve">Показники завдань і заходів Комплексної програми </w:t>
      </w:r>
      <w:r w:rsidRPr="002D16DF">
        <w:rPr>
          <w:rFonts w:ascii="Times New Roman" w:eastAsia="Times New Roman" w:hAnsi="Times New Roman" w:cs="Times New Roman"/>
          <w:b/>
          <w:color w:val="000000"/>
          <w:sz w:val="26"/>
          <w:szCs w:val="26"/>
          <w:lang w:val="uk-UA" w:eastAsia="uk-UA"/>
        </w:rPr>
        <w:t>підтримки та розвитку сільського господарства у Львівській області</w:t>
      </w:r>
    </w:p>
    <w:p w:rsidR="002D16DF" w:rsidRPr="002D16DF" w:rsidRDefault="002D16DF" w:rsidP="002D16DF">
      <w:pPr>
        <w:pBdr>
          <w:top w:val="nil"/>
          <w:left w:val="nil"/>
          <w:bottom w:val="nil"/>
          <w:right w:val="nil"/>
          <w:between w:val="nil"/>
        </w:pBdr>
        <w:spacing w:after="0" w:line="240" w:lineRule="auto"/>
        <w:ind w:right="-12"/>
        <w:jc w:val="center"/>
        <w:rPr>
          <w:rFonts w:ascii="Times New Roman" w:eastAsia="Times New Roman" w:hAnsi="Times New Roman" w:cs="Times New Roman"/>
          <w:b/>
          <w:color w:val="000000"/>
          <w:sz w:val="28"/>
          <w:szCs w:val="28"/>
          <w:lang w:eastAsia="uk-UA"/>
        </w:rPr>
      </w:pPr>
      <w:r w:rsidRPr="002D16DF">
        <w:rPr>
          <w:rFonts w:ascii="Times New Roman" w:eastAsia="Times New Roman" w:hAnsi="Times New Roman" w:cs="Times New Roman"/>
          <w:b/>
          <w:color w:val="000000"/>
          <w:sz w:val="26"/>
          <w:szCs w:val="26"/>
          <w:lang w:val="uk-UA" w:eastAsia="uk-UA"/>
        </w:rPr>
        <w:t xml:space="preserve"> на 2021 – 2023 роки*</w:t>
      </w:r>
    </w:p>
    <w:tbl>
      <w:tblPr>
        <w:tblW w:w="15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7337"/>
        <w:gridCol w:w="992"/>
        <w:gridCol w:w="1843"/>
        <w:gridCol w:w="1134"/>
        <w:gridCol w:w="1134"/>
        <w:gridCol w:w="992"/>
        <w:gridCol w:w="1842"/>
      </w:tblGrid>
      <w:tr w:rsidR="002D16DF" w:rsidRPr="002D16DF" w:rsidTr="008F188A">
        <w:trPr>
          <w:trHeight w:val="320"/>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 п/п</w:t>
            </w:r>
          </w:p>
        </w:tc>
        <w:tc>
          <w:tcPr>
            <w:tcW w:w="7337" w:type="dxa"/>
            <w:vMerge w:val="restart"/>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Назва показника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ind w:right="-108"/>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Одиниці виміру</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16"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Вихідні дані на початок дії Комплексної програми              (2019</w:t>
            </w:r>
            <w:r w:rsidRPr="002D16DF">
              <w:rPr>
                <w:rFonts w:ascii="Times New Roman" w:eastAsia="Times New Roman" w:hAnsi="Times New Roman" w:cs="Times New Roman"/>
                <w:lang w:eastAsia="uk-UA"/>
              </w:rPr>
              <w:t xml:space="preserve"> </w:t>
            </w:r>
            <w:r w:rsidRPr="002D16DF">
              <w:rPr>
                <w:rFonts w:ascii="Times New Roman" w:eastAsia="Times New Roman" w:hAnsi="Times New Roman" w:cs="Times New Roman"/>
                <w:lang w:val="uk-UA" w:eastAsia="uk-UA"/>
              </w:rPr>
              <w:t>рік)</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Роки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Всього за період дії Комплексної програми</w:t>
            </w:r>
          </w:p>
        </w:tc>
      </w:tr>
      <w:tr w:rsidR="002D16DF" w:rsidRPr="002D16DF" w:rsidTr="008F188A">
        <w:trPr>
          <w:trHeight w:val="240"/>
        </w:trPr>
        <w:tc>
          <w:tcPr>
            <w:tcW w:w="426" w:type="dxa"/>
            <w:vMerge/>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lang w:val="uk-UA" w:eastAsia="uk-UA"/>
              </w:rPr>
            </w:pPr>
          </w:p>
        </w:tc>
        <w:tc>
          <w:tcPr>
            <w:tcW w:w="7337" w:type="dxa"/>
            <w:vMerge/>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lang w:val="uk-UA" w:eastAsia="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lang w:val="uk-UA" w:eastAsia="uk-UA"/>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2023</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rPr>
                <w:rFonts w:ascii="Times New Roman" w:eastAsia="Times New Roman" w:hAnsi="Times New Roman" w:cs="Times New Roman"/>
                <w:lang w:val="uk-UA" w:eastAsia="uk-UA"/>
              </w:rPr>
            </w:pPr>
          </w:p>
        </w:tc>
      </w:tr>
      <w:tr w:rsidR="002D16DF" w:rsidRPr="002D16DF" w:rsidTr="008F188A">
        <w:trPr>
          <w:trHeight w:val="12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Збільшення обсягів виробництва валової сільськогосподарської продукції сільськогосподарськими підприємствами (у постійних цінах 2016 року)</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widowControl w:val="0"/>
              <w:pBdr>
                <w:top w:val="nil"/>
                <w:left w:val="nil"/>
                <w:bottom w:val="nil"/>
                <w:right w:val="nil"/>
                <w:between w:val="nil"/>
              </w:pBdr>
              <w:spacing w:after="0"/>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млн.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11063,3</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11120,0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11254,0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11395,2</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331,9</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w:t>
            </w:r>
          </w:p>
        </w:tc>
        <w:tc>
          <w:tcPr>
            <w:tcW w:w="7337"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Збільшення обсягів виробництва: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зерна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1643,7 тис.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6,0</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гречки</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2,1 тис.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15,0</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жита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6,6 </w:t>
            </w:r>
            <w:proofErr w:type="spellStart"/>
            <w:r w:rsidRPr="002D16DF">
              <w:rPr>
                <w:rFonts w:ascii="Times New Roman" w:eastAsia="Times New Roman" w:hAnsi="Times New Roman" w:cs="Times New Roman"/>
                <w:lang w:val="uk-UA" w:eastAsia="uk-UA"/>
              </w:rPr>
              <w:t>тис.тонн</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овочів</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709,1 </w:t>
            </w:r>
            <w:proofErr w:type="spellStart"/>
            <w:r w:rsidRPr="002D16DF">
              <w:rPr>
                <w:rFonts w:ascii="Times New Roman" w:eastAsia="Times New Roman" w:hAnsi="Times New Roman" w:cs="Times New Roman"/>
                <w:lang w:val="uk-UA" w:eastAsia="uk-UA"/>
              </w:rPr>
              <w:t>тис.тонн</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плодів і ягід</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122,6 тис.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0,7</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2,5</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молока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480,9 тис.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м’яса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182,1 тис.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1,8</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5,1</w:t>
            </w:r>
          </w:p>
        </w:tc>
      </w:tr>
      <w:tr w:rsidR="002D16DF" w:rsidRPr="002D16DF" w:rsidTr="008F188A">
        <w:trPr>
          <w:trHeight w:val="16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риби</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987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5,2</w:t>
            </w:r>
          </w:p>
        </w:tc>
      </w:tr>
      <w:tr w:rsidR="002D16DF" w:rsidRPr="002D16DF" w:rsidTr="008F188A">
        <w:trPr>
          <w:trHeight w:val="32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меду</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1015 тонн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1,5</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2,5</w:t>
            </w:r>
          </w:p>
        </w:tc>
      </w:tr>
      <w:tr w:rsidR="002D16DF" w:rsidRPr="002D16DF" w:rsidTr="008F188A">
        <w:trPr>
          <w:trHeight w:val="20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3</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Збільшення частки сільськогосподарських підприємств у загальнообласному виробництві</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48,0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48,5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49,0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50,0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r>
      <w:tr w:rsidR="002D16DF" w:rsidRPr="002D16DF" w:rsidTr="008F188A">
        <w:trPr>
          <w:trHeight w:val="24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4</w:t>
            </w:r>
          </w:p>
        </w:tc>
        <w:tc>
          <w:tcPr>
            <w:tcW w:w="7337"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Споживання населенням області (на 1 особу в рік): плодів і ягід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58,5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58,7</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60,0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60,5</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w:t>
            </w:r>
          </w:p>
        </w:tc>
      </w:tr>
      <w:tr w:rsidR="002D16DF" w:rsidRPr="002D16DF" w:rsidTr="008F188A">
        <w:trPr>
          <w:trHeight w:val="24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молока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215,3</w:t>
            </w:r>
          </w:p>
        </w:tc>
        <w:tc>
          <w:tcPr>
            <w:tcW w:w="1134"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215,5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216,2</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217,0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1,7</w:t>
            </w:r>
          </w:p>
        </w:tc>
      </w:tr>
      <w:tr w:rsidR="002D16DF" w:rsidRPr="002D16DF" w:rsidTr="008F188A">
        <w:trPr>
          <w:trHeight w:val="24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м’яса</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52,1</w:t>
            </w:r>
          </w:p>
        </w:tc>
        <w:tc>
          <w:tcPr>
            <w:tcW w:w="1134"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52,8</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53,0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53,2</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w:t>
            </w:r>
          </w:p>
        </w:tc>
      </w:tr>
      <w:tr w:rsidR="002D16DF" w:rsidRPr="002D16DF" w:rsidTr="008F188A">
        <w:trPr>
          <w:trHeight w:val="18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 риби</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9,4</w:t>
            </w:r>
          </w:p>
        </w:tc>
        <w:tc>
          <w:tcPr>
            <w:tcW w:w="1134"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9,7</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0,6</w:t>
            </w:r>
          </w:p>
        </w:tc>
      </w:tr>
      <w:tr w:rsidR="002D16DF" w:rsidRPr="002D16DF" w:rsidTr="008F188A">
        <w:trPr>
          <w:trHeight w:val="20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5</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Реалізація бізнес-проектів</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один.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2D16DF">
              <w:rPr>
                <w:rFonts w:ascii="Times New Roman" w:eastAsia="Times New Roman" w:hAnsi="Times New Roman" w:cs="Times New Roman"/>
                <w:sz w:val="20"/>
                <w:szCs w:val="20"/>
                <w:lang w:val="en-US" w:eastAsia="uk-UA"/>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en-US" w:eastAsia="uk-UA"/>
              </w:rPr>
              <w:t>2</w:t>
            </w:r>
            <w:r w:rsidRPr="002D16DF">
              <w:rPr>
                <w:rFonts w:ascii="Times New Roman" w:eastAsia="Times New Roman" w:hAnsi="Times New Roman" w:cs="Times New Roman"/>
                <w:sz w:val="20"/>
                <w:szCs w:val="20"/>
                <w:lang w:val="uk-UA" w:eastAsia="uk-UA"/>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62</w:t>
            </w:r>
          </w:p>
        </w:tc>
      </w:tr>
      <w:tr w:rsidR="002D16DF" w:rsidRPr="002D16DF" w:rsidTr="008F188A">
        <w:trPr>
          <w:trHeight w:val="20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6</w:t>
            </w:r>
          </w:p>
        </w:tc>
        <w:tc>
          <w:tcPr>
            <w:tcW w:w="7337"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Збільшення кількості членів сільськогосподарських кооперативів – усього (оперативні дані департаменту)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осіб</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1200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1250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250</w:t>
            </w:r>
          </w:p>
        </w:tc>
      </w:tr>
      <w:tr w:rsidR="002D16DF" w:rsidRPr="002D16DF" w:rsidTr="008F188A">
        <w:trPr>
          <w:trHeight w:val="20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7</w:t>
            </w:r>
          </w:p>
        </w:tc>
        <w:tc>
          <w:tcPr>
            <w:tcW w:w="7337" w:type="dxa"/>
            <w:tcBorders>
              <w:top w:val="single" w:sz="4" w:space="0" w:color="000000"/>
              <w:left w:val="single" w:sz="4" w:space="0" w:color="000000"/>
              <w:bottom w:val="single" w:sz="4" w:space="0" w:color="000000"/>
              <w:right w:val="single" w:sz="4" w:space="0" w:color="000000"/>
            </w:tcBorders>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Створення сімейних фермерських господарств</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один.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ind w:right="-108"/>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sz w:val="20"/>
                <w:szCs w:val="20"/>
                <w:lang w:val="uk-UA" w:eastAsia="uk-UA"/>
              </w:rPr>
              <w:t>47</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112</w:t>
            </w:r>
          </w:p>
        </w:tc>
      </w:tr>
      <w:tr w:rsidR="002D16DF" w:rsidRPr="002D16DF" w:rsidTr="008F188A">
        <w:trPr>
          <w:trHeight w:val="20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8</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Сертифікація виробників </w:t>
            </w:r>
            <w:proofErr w:type="spellStart"/>
            <w:r w:rsidRPr="002D16DF">
              <w:rPr>
                <w:rFonts w:ascii="Times New Roman" w:eastAsia="Times New Roman" w:hAnsi="Times New Roman" w:cs="Times New Roman"/>
                <w:lang w:val="uk-UA" w:eastAsia="uk-UA"/>
              </w:rPr>
              <w:t>нішевих</w:t>
            </w:r>
            <w:proofErr w:type="spellEnd"/>
            <w:r w:rsidRPr="002D16DF">
              <w:rPr>
                <w:rFonts w:ascii="Times New Roman" w:eastAsia="Times New Roman" w:hAnsi="Times New Roman" w:cs="Times New Roman"/>
                <w:lang w:val="uk-UA" w:eastAsia="uk-UA"/>
              </w:rPr>
              <w:t xml:space="preserve"> культур (продуктів) з географічним зазначенням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один.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6</w:t>
            </w:r>
          </w:p>
        </w:tc>
      </w:tr>
      <w:tr w:rsidR="002D16DF" w:rsidRPr="002D16DF" w:rsidTr="008F188A">
        <w:trPr>
          <w:trHeight w:val="32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lastRenderedPageBreak/>
              <w:t>9</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Додаткове введення земель під органічне виробництво </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 xml:space="preserve">2,0 </w:t>
            </w:r>
            <w:proofErr w:type="spellStart"/>
            <w:r w:rsidRPr="002D16DF">
              <w:rPr>
                <w:rFonts w:ascii="Times New Roman" w:eastAsia="Times New Roman" w:hAnsi="Times New Roman" w:cs="Times New Roman"/>
                <w:lang w:val="uk-UA" w:eastAsia="uk-UA"/>
              </w:rPr>
              <w:t>тис.га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500</w:t>
            </w:r>
          </w:p>
        </w:tc>
      </w:tr>
      <w:tr w:rsidR="002D16DF" w:rsidRPr="002D16DF" w:rsidTr="008F188A">
        <w:trPr>
          <w:trHeight w:val="520"/>
        </w:trPr>
        <w:tc>
          <w:tcPr>
            <w:tcW w:w="426"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ind w:right="-74"/>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w:t>
            </w:r>
          </w:p>
        </w:tc>
        <w:tc>
          <w:tcPr>
            <w:tcW w:w="7337"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Збільшення частки сільськогосподарської продукції в структурі виробництва валової доданої вартості  (дані 2018 року)</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9,1</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9,7</w:t>
            </w:r>
          </w:p>
        </w:tc>
        <w:tc>
          <w:tcPr>
            <w:tcW w:w="1134"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10,5</w:t>
            </w:r>
          </w:p>
        </w:tc>
        <w:tc>
          <w:tcPr>
            <w:tcW w:w="1842" w:type="dxa"/>
            <w:tcBorders>
              <w:top w:val="single" w:sz="4" w:space="0" w:color="000000"/>
              <w:left w:val="single" w:sz="4" w:space="0" w:color="000000"/>
              <w:bottom w:val="single" w:sz="4" w:space="0" w:color="000000"/>
              <w:right w:val="single" w:sz="4" w:space="0" w:color="000000"/>
            </w:tcBorders>
            <w:vAlign w:val="center"/>
          </w:tcPr>
          <w:p w:rsidR="002D16DF" w:rsidRPr="002D16DF" w:rsidRDefault="002D16DF" w:rsidP="002D16DF">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2D16DF">
              <w:rPr>
                <w:rFonts w:ascii="Times New Roman" w:eastAsia="Times New Roman" w:hAnsi="Times New Roman" w:cs="Times New Roman"/>
                <w:lang w:val="uk-UA" w:eastAsia="uk-UA"/>
              </w:rPr>
              <w:t>1,4</w:t>
            </w:r>
          </w:p>
        </w:tc>
      </w:tr>
    </w:tbl>
    <w:p w:rsidR="002D16DF" w:rsidRPr="002D16DF" w:rsidRDefault="002D16DF" w:rsidP="002D16DF">
      <w:pPr>
        <w:spacing w:after="0" w:line="240" w:lineRule="auto"/>
        <w:rPr>
          <w:rFonts w:ascii="Times New Roman" w:eastAsia="Times New Roman" w:hAnsi="Times New Roman" w:cs="Times New Roman"/>
          <w:sz w:val="20"/>
          <w:szCs w:val="20"/>
          <w:lang w:val="uk-UA" w:eastAsia="uk-UA"/>
        </w:rPr>
      </w:pPr>
      <w:r w:rsidRPr="002D16DF">
        <w:rPr>
          <w:rFonts w:ascii="Times New Roman" w:eastAsia="Times New Roman" w:hAnsi="Times New Roman" w:cs="Times New Roman"/>
          <w:color w:val="000000"/>
          <w:sz w:val="24"/>
          <w:szCs w:val="24"/>
          <w:lang w:val="uk-UA" w:eastAsia="uk-UA"/>
        </w:rPr>
        <w:t>*дані Головного управління статистики  у Львівській області</w:t>
      </w:r>
    </w:p>
    <w:p w:rsid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rsid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rsidR="002D16DF" w:rsidRPr="002D16DF" w:rsidRDefault="002D16DF" w:rsidP="002D16DF">
      <w:pPr>
        <w:pBdr>
          <w:top w:val="nil"/>
          <w:left w:val="nil"/>
          <w:bottom w:val="nil"/>
          <w:right w:val="nil"/>
          <w:between w:val="nil"/>
        </w:pBdr>
        <w:spacing w:after="0" w:line="240" w:lineRule="auto"/>
        <w:rPr>
          <w:rFonts w:ascii="Arial" w:eastAsia="Arial" w:hAnsi="Arial" w:cs="Arial"/>
          <w:color w:val="000000"/>
          <w:lang w:val="uk-UA" w:eastAsia="uk-UA"/>
        </w:rPr>
      </w:pPr>
      <w:r w:rsidRPr="002D16DF">
        <w:rPr>
          <w:rFonts w:ascii="Times New Roman" w:eastAsia="Times New Roman" w:hAnsi="Times New Roman" w:cs="Times New Roman"/>
          <w:b/>
          <w:color w:val="000000"/>
          <w:sz w:val="28"/>
          <w:szCs w:val="28"/>
          <w:lang w:val="uk-UA" w:eastAsia="uk-UA"/>
        </w:rPr>
        <w:t>Т.в.о. директора департаменту агропромислового</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 xml:space="preserve">розвитку облдержадміністрації </w:t>
      </w:r>
    </w:p>
    <w:p w:rsidR="002D16DF" w:rsidRPr="002D16DF" w:rsidRDefault="002D16DF" w:rsidP="002D16D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r w:rsidRPr="002D16DF">
        <w:rPr>
          <w:rFonts w:ascii="Times New Roman" w:eastAsia="Times New Roman" w:hAnsi="Times New Roman" w:cs="Times New Roman"/>
          <w:b/>
          <w:color w:val="000000"/>
          <w:sz w:val="28"/>
          <w:szCs w:val="28"/>
          <w:lang w:val="uk-UA" w:eastAsia="uk-UA"/>
        </w:rPr>
        <w:t>(відповідальний виконавець Комплексної програми)                                                                        Людмила ГОНЧАРЕНКО</w:t>
      </w:r>
    </w:p>
    <w:p w:rsidR="002D16DF" w:rsidRPr="002D16DF" w:rsidRDefault="002D16DF" w:rsidP="002D16DF">
      <w:pPr>
        <w:spacing w:after="0" w:line="240" w:lineRule="auto"/>
        <w:rPr>
          <w:rFonts w:ascii="Times New Roman" w:eastAsia="Times New Roman" w:hAnsi="Times New Roman" w:cs="Times New Roman"/>
          <w:sz w:val="20"/>
          <w:szCs w:val="20"/>
          <w:lang w:val="uk-UA" w:eastAsia="uk-UA"/>
        </w:rPr>
      </w:pPr>
    </w:p>
    <w:p w:rsidR="002D16DF" w:rsidRDefault="002D16DF" w:rsidP="001314E2">
      <w:pPr>
        <w:spacing w:after="0" w:line="240" w:lineRule="auto"/>
        <w:rPr>
          <w:rFonts w:ascii="Times New Roman" w:eastAsia="Times New Roman" w:hAnsi="Times New Roman" w:cs="Times New Roman"/>
          <w:b/>
          <w:sz w:val="28"/>
          <w:lang w:val="uk-UA"/>
        </w:rPr>
      </w:pPr>
    </w:p>
    <w:p w:rsidR="00E04525" w:rsidRPr="00DE266A" w:rsidRDefault="009355CF" w:rsidP="001314E2">
      <w:pPr>
        <w:spacing w:after="0" w:line="240" w:lineRule="auto"/>
        <w:rPr>
          <w:rFonts w:ascii="Times New Roman" w:eastAsia="Times New Roman" w:hAnsi="Times New Roman" w:cs="Times New Roman"/>
          <w:sz w:val="24"/>
          <w:lang w:val="uk-UA"/>
        </w:rPr>
      </w:pPr>
      <w:r w:rsidRPr="00DE266A">
        <w:rPr>
          <w:rFonts w:ascii="Times New Roman" w:eastAsia="Times New Roman" w:hAnsi="Times New Roman" w:cs="Times New Roman"/>
          <w:b/>
          <w:sz w:val="28"/>
          <w:lang w:val="uk-UA"/>
        </w:rPr>
        <w:t xml:space="preserve">                        </w:t>
      </w:r>
      <w:r w:rsidR="00DC5CF5" w:rsidRPr="00DE266A">
        <w:rPr>
          <w:rFonts w:ascii="Times New Roman" w:eastAsia="Times New Roman" w:hAnsi="Times New Roman" w:cs="Times New Roman"/>
          <w:b/>
          <w:sz w:val="28"/>
          <w:lang w:val="uk-UA"/>
        </w:rPr>
        <w:t xml:space="preserve">  </w:t>
      </w:r>
      <w:r w:rsidR="00C67C63" w:rsidRPr="00DE266A">
        <w:rPr>
          <w:rFonts w:ascii="Times New Roman" w:eastAsia="Times New Roman" w:hAnsi="Times New Roman" w:cs="Times New Roman"/>
          <w:b/>
          <w:sz w:val="28"/>
          <w:lang w:val="uk-UA"/>
        </w:rPr>
        <w:t xml:space="preserve">   </w:t>
      </w:r>
      <w:r w:rsidR="009C2F5F" w:rsidRPr="00DE266A">
        <w:rPr>
          <w:rFonts w:ascii="Times New Roman" w:eastAsia="Times New Roman" w:hAnsi="Times New Roman" w:cs="Times New Roman"/>
          <w:b/>
          <w:sz w:val="28"/>
          <w:lang w:val="uk-UA"/>
        </w:rPr>
        <w:t xml:space="preserve">              </w:t>
      </w:r>
      <w:r w:rsidR="00C67C63" w:rsidRPr="00DE266A">
        <w:rPr>
          <w:rFonts w:ascii="Times New Roman" w:eastAsia="Times New Roman" w:hAnsi="Times New Roman" w:cs="Times New Roman"/>
          <w:b/>
          <w:sz w:val="28"/>
          <w:lang w:val="uk-UA"/>
        </w:rPr>
        <w:t xml:space="preserve">      </w:t>
      </w:r>
    </w:p>
    <w:sectPr w:rsidR="00E04525" w:rsidRPr="00DE266A" w:rsidSect="008F188A">
      <w:pgSz w:w="16838" w:h="11906" w:orient="landscape"/>
      <w:pgMar w:top="426" w:right="709" w:bottom="1701" w:left="79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8A" w:rsidRDefault="008F188A" w:rsidP="002A5ED2">
      <w:pPr>
        <w:spacing w:after="0" w:line="240" w:lineRule="auto"/>
      </w:pPr>
      <w:r>
        <w:separator/>
      </w:r>
    </w:p>
  </w:endnote>
  <w:endnote w:type="continuationSeparator" w:id="0">
    <w:p w:rsidR="008F188A" w:rsidRDefault="008F188A" w:rsidP="002A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8A" w:rsidRDefault="008F188A" w:rsidP="002A5ED2">
      <w:pPr>
        <w:spacing w:after="0" w:line="240" w:lineRule="auto"/>
      </w:pPr>
      <w:r>
        <w:separator/>
      </w:r>
    </w:p>
  </w:footnote>
  <w:footnote w:type="continuationSeparator" w:id="0">
    <w:p w:rsidR="008F188A" w:rsidRDefault="008F188A" w:rsidP="002A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A" w:rsidRDefault="008F188A" w:rsidP="0066699C">
    <w:pPr>
      <w:pStyle w:val="a5"/>
    </w:pPr>
  </w:p>
  <w:p w:rsidR="006D0B00" w:rsidRPr="002A5ED2" w:rsidRDefault="006D0B00">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A" w:rsidRPr="008F188A" w:rsidRDefault="008F188A" w:rsidP="0066699C">
    <w:pPr>
      <w:pStyle w:val="a5"/>
      <w:rPr>
        <w:lang w:val="uk-UA"/>
      </w:rPr>
    </w:pPr>
  </w:p>
  <w:p w:rsidR="008F188A" w:rsidRDefault="008F18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74F"/>
    <w:multiLevelType w:val="hybridMultilevel"/>
    <w:tmpl w:val="032E7B04"/>
    <w:lvl w:ilvl="0" w:tplc="24B8F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7D7C28"/>
    <w:multiLevelType w:val="hybridMultilevel"/>
    <w:tmpl w:val="3BF0CD4C"/>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E5A0714"/>
    <w:multiLevelType w:val="multilevel"/>
    <w:tmpl w:val="76E6CC08"/>
    <w:lvl w:ilvl="0">
      <w:start w:val="1"/>
      <w:numFmt w:val="decimal"/>
      <w:lvlText w:val="%1."/>
      <w:lvlJc w:val="left"/>
      <w:pPr>
        <w:ind w:left="720" w:firstLine="360"/>
      </w:pPr>
      <w:rPr>
        <w:vertAlign w:val="baseline"/>
      </w:rPr>
    </w:lvl>
    <w:lvl w:ilvl="1">
      <w:start w:val="1"/>
      <w:numFmt w:val="decimal"/>
      <w:lvlText w:val="%1.%2."/>
      <w:lvlJc w:val="left"/>
      <w:pPr>
        <w:ind w:left="1470" w:firstLine="750"/>
      </w:pPr>
      <w:rPr>
        <w:vertAlign w:val="baseline"/>
      </w:rPr>
    </w:lvl>
    <w:lvl w:ilvl="2">
      <w:start w:val="1"/>
      <w:numFmt w:val="decimal"/>
      <w:lvlText w:val="%1.%2.%3."/>
      <w:lvlJc w:val="left"/>
      <w:pPr>
        <w:ind w:left="1860" w:firstLine="1140"/>
      </w:pPr>
      <w:rPr>
        <w:vertAlign w:val="baseline"/>
      </w:rPr>
    </w:lvl>
    <w:lvl w:ilvl="3">
      <w:start w:val="1"/>
      <w:numFmt w:val="decimal"/>
      <w:lvlText w:val="%1.%2.%3.%4."/>
      <w:lvlJc w:val="left"/>
      <w:pPr>
        <w:ind w:left="2610" w:firstLine="1530"/>
      </w:pPr>
      <w:rPr>
        <w:vertAlign w:val="baseline"/>
      </w:rPr>
    </w:lvl>
    <w:lvl w:ilvl="4">
      <w:start w:val="1"/>
      <w:numFmt w:val="decimal"/>
      <w:lvlText w:val="%1.%2.%3.%4.%5."/>
      <w:lvlJc w:val="left"/>
      <w:pPr>
        <w:ind w:left="3000" w:firstLine="1920"/>
      </w:pPr>
      <w:rPr>
        <w:vertAlign w:val="baseline"/>
      </w:rPr>
    </w:lvl>
    <w:lvl w:ilvl="5">
      <w:start w:val="1"/>
      <w:numFmt w:val="decimal"/>
      <w:lvlText w:val="%1.%2.%3.%4.%5.%6."/>
      <w:lvlJc w:val="left"/>
      <w:pPr>
        <w:ind w:left="3750" w:firstLine="2310"/>
      </w:pPr>
      <w:rPr>
        <w:vertAlign w:val="baseline"/>
      </w:rPr>
    </w:lvl>
    <w:lvl w:ilvl="6">
      <w:start w:val="1"/>
      <w:numFmt w:val="decimal"/>
      <w:lvlText w:val="%1.%2.%3.%4.%5.%6.%7."/>
      <w:lvlJc w:val="left"/>
      <w:pPr>
        <w:ind w:left="4500" w:firstLine="2700"/>
      </w:pPr>
      <w:rPr>
        <w:vertAlign w:val="baseline"/>
      </w:rPr>
    </w:lvl>
    <w:lvl w:ilvl="7">
      <w:start w:val="1"/>
      <w:numFmt w:val="decimal"/>
      <w:lvlText w:val="%1.%2.%3.%4.%5.%6.%7.%8."/>
      <w:lvlJc w:val="left"/>
      <w:pPr>
        <w:ind w:left="4890" w:firstLine="3090"/>
      </w:pPr>
      <w:rPr>
        <w:vertAlign w:val="baseline"/>
      </w:rPr>
    </w:lvl>
    <w:lvl w:ilvl="8">
      <w:start w:val="1"/>
      <w:numFmt w:val="decimal"/>
      <w:lvlText w:val="%1.%2.%3.%4.%5.%6.%7.%8.%9."/>
      <w:lvlJc w:val="left"/>
      <w:pPr>
        <w:ind w:left="5640" w:firstLine="3480"/>
      </w:pPr>
      <w:rPr>
        <w:vertAlign w:val="baseline"/>
      </w:rPr>
    </w:lvl>
  </w:abstractNum>
  <w:abstractNum w:abstractNumId="3">
    <w:nsid w:val="1F6E70E3"/>
    <w:multiLevelType w:val="hybridMultilevel"/>
    <w:tmpl w:val="26CA8DAC"/>
    <w:lvl w:ilvl="0" w:tplc="F15E4A3A">
      <w:start w:val="4"/>
      <w:numFmt w:val="bullet"/>
      <w:lvlText w:val="-"/>
      <w:lvlJc w:val="left"/>
      <w:pPr>
        <w:ind w:left="81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nsid w:val="2CBE20CF"/>
    <w:multiLevelType w:val="hybridMultilevel"/>
    <w:tmpl w:val="12443BE6"/>
    <w:lvl w:ilvl="0" w:tplc="3760E048">
      <w:start w:val="1"/>
      <w:numFmt w:val="bullet"/>
      <w:lvlText w:val=""/>
      <w:lvlJc w:val="left"/>
      <w:pPr>
        <w:ind w:left="1004" w:hanging="360"/>
      </w:pPr>
      <w:rPr>
        <w:rFonts w:ascii="Symbol" w:hAnsi="Symbol" w:hint="default"/>
        <w:sz w:val="24"/>
        <w:szCs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2CE161AB"/>
    <w:multiLevelType w:val="hybridMultilevel"/>
    <w:tmpl w:val="60F4EC40"/>
    <w:lvl w:ilvl="0" w:tplc="2CA4EE16">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DF25F51"/>
    <w:multiLevelType w:val="multilevel"/>
    <w:tmpl w:val="EA1AA312"/>
    <w:lvl w:ilvl="0">
      <w:start w:val="8"/>
      <w:numFmt w:val="bullet"/>
      <w:lvlText w:val="-"/>
      <w:lvlJc w:val="left"/>
      <w:pPr>
        <w:ind w:left="1830" w:firstLine="1470"/>
      </w:pPr>
      <w:rPr>
        <w:rFonts w:ascii="Arial" w:eastAsia="Arial" w:hAnsi="Arial" w:cs="Arial"/>
        <w:vertAlign w:val="baseline"/>
      </w:rPr>
    </w:lvl>
    <w:lvl w:ilvl="1">
      <w:start w:val="1"/>
      <w:numFmt w:val="bullet"/>
      <w:lvlText w:val="o"/>
      <w:lvlJc w:val="left"/>
      <w:pPr>
        <w:ind w:left="2550" w:firstLine="2190"/>
      </w:pPr>
      <w:rPr>
        <w:rFonts w:ascii="Arial" w:eastAsia="Arial" w:hAnsi="Arial" w:cs="Arial"/>
        <w:vertAlign w:val="baseline"/>
      </w:rPr>
    </w:lvl>
    <w:lvl w:ilvl="2">
      <w:start w:val="1"/>
      <w:numFmt w:val="bullet"/>
      <w:lvlText w:val="▪"/>
      <w:lvlJc w:val="left"/>
      <w:pPr>
        <w:ind w:left="3270" w:firstLine="2910"/>
      </w:pPr>
      <w:rPr>
        <w:rFonts w:ascii="Arial" w:eastAsia="Arial" w:hAnsi="Arial" w:cs="Arial"/>
        <w:vertAlign w:val="baseline"/>
      </w:rPr>
    </w:lvl>
    <w:lvl w:ilvl="3">
      <w:start w:val="1"/>
      <w:numFmt w:val="bullet"/>
      <w:lvlText w:val="●"/>
      <w:lvlJc w:val="left"/>
      <w:pPr>
        <w:ind w:left="3990" w:firstLine="3630"/>
      </w:pPr>
      <w:rPr>
        <w:rFonts w:ascii="Arial" w:eastAsia="Arial" w:hAnsi="Arial" w:cs="Arial"/>
        <w:vertAlign w:val="baseline"/>
      </w:rPr>
    </w:lvl>
    <w:lvl w:ilvl="4">
      <w:start w:val="1"/>
      <w:numFmt w:val="bullet"/>
      <w:lvlText w:val="o"/>
      <w:lvlJc w:val="left"/>
      <w:pPr>
        <w:ind w:left="4710" w:firstLine="4350"/>
      </w:pPr>
      <w:rPr>
        <w:rFonts w:ascii="Arial" w:eastAsia="Arial" w:hAnsi="Arial" w:cs="Arial"/>
        <w:vertAlign w:val="baseline"/>
      </w:rPr>
    </w:lvl>
    <w:lvl w:ilvl="5">
      <w:start w:val="1"/>
      <w:numFmt w:val="bullet"/>
      <w:lvlText w:val="▪"/>
      <w:lvlJc w:val="left"/>
      <w:pPr>
        <w:ind w:left="5430" w:firstLine="5070"/>
      </w:pPr>
      <w:rPr>
        <w:rFonts w:ascii="Arial" w:eastAsia="Arial" w:hAnsi="Arial" w:cs="Arial"/>
        <w:vertAlign w:val="baseline"/>
      </w:rPr>
    </w:lvl>
    <w:lvl w:ilvl="6">
      <w:start w:val="1"/>
      <w:numFmt w:val="bullet"/>
      <w:lvlText w:val="●"/>
      <w:lvlJc w:val="left"/>
      <w:pPr>
        <w:ind w:left="6150" w:firstLine="5790"/>
      </w:pPr>
      <w:rPr>
        <w:rFonts w:ascii="Arial" w:eastAsia="Arial" w:hAnsi="Arial" w:cs="Arial"/>
        <w:vertAlign w:val="baseline"/>
      </w:rPr>
    </w:lvl>
    <w:lvl w:ilvl="7">
      <w:start w:val="1"/>
      <w:numFmt w:val="bullet"/>
      <w:lvlText w:val="o"/>
      <w:lvlJc w:val="left"/>
      <w:pPr>
        <w:ind w:left="6870" w:firstLine="6510"/>
      </w:pPr>
      <w:rPr>
        <w:rFonts w:ascii="Arial" w:eastAsia="Arial" w:hAnsi="Arial" w:cs="Arial"/>
        <w:vertAlign w:val="baseline"/>
      </w:rPr>
    </w:lvl>
    <w:lvl w:ilvl="8">
      <w:start w:val="1"/>
      <w:numFmt w:val="bullet"/>
      <w:lvlText w:val="▪"/>
      <w:lvlJc w:val="left"/>
      <w:pPr>
        <w:ind w:left="7590" w:firstLine="7230"/>
      </w:pPr>
      <w:rPr>
        <w:rFonts w:ascii="Arial" w:eastAsia="Arial" w:hAnsi="Arial" w:cs="Arial"/>
        <w:vertAlign w:val="baseline"/>
      </w:rPr>
    </w:lvl>
  </w:abstractNum>
  <w:abstractNum w:abstractNumId="7">
    <w:nsid w:val="33A21A16"/>
    <w:multiLevelType w:val="multilevel"/>
    <w:tmpl w:val="CD666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44BD8"/>
    <w:multiLevelType w:val="hybridMultilevel"/>
    <w:tmpl w:val="1488E338"/>
    <w:lvl w:ilvl="0" w:tplc="A72CD0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196A01"/>
    <w:multiLevelType w:val="multilevel"/>
    <w:tmpl w:val="F7866B9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3DBB70DF"/>
    <w:multiLevelType w:val="hybridMultilevel"/>
    <w:tmpl w:val="E996BF9E"/>
    <w:lvl w:ilvl="0" w:tplc="24B8FA7C">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DC4480E"/>
    <w:multiLevelType w:val="multilevel"/>
    <w:tmpl w:val="F49A4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F0DB6"/>
    <w:multiLevelType w:val="hybridMultilevel"/>
    <w:tmpl w:val="CF860814"/>
    <w:lvl w:ilvl="0" w:tplc="D55E06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05C66BE"/>
    <w:multiLevelType w:val="multilevel"/>
    <w:tmpl w:val="8EB89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D7656"/>
    <w:multiLevelType w:val="multilevel"/>
    <w:tmpl w:val="3D902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D19E7"/>
    <w:multiLevelType w:val="multilevel"/>
    <w:tmpl w:val="C3D67B8E"/>
    <w:lvl w:ilvl="0">
      <w:start w:val="4"/>
      <w:numFmt w:val="decimal"/>
      <w:lvlText w:val="%1."/>
      <w:lvlJc w:val="left"/>
      <w:pPr>
        <w:ind w:left="645" w:hanging="645"/>
      </w:pPr>
      <w:rPr>
        <w:rFonts w:hint="default"/>
        <w:color w:val="000000"/>
      </w:rPr>
    </w:lvl>
    <w:lvl w:ilvl="1">
      <w:start w:val="1"/>
      <w:numFmt w:val="decimal"/>
      <w:lvlText w:val="%1.%2."/>
      <w:lvlJc w:val="left"/>
      <w:pPr>
        <w:ind w:left="900" w:hanging="72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num w:numId="1">
    <w:abstractNumId w:val="14"/>
  </w:num>
  <w:num w:numId="2">
    <w:abstractNumId w:val="13"/>
  </w:num>
  <w:num w:numId="3">
    <w:abstractNumId w:val="7"/>
  </w:num>
  <w:num w:numId="4">
    <w:abstractNumId w:val="11"/>
  </w:num>
  <w:num w:numId="5">
    <w:abstractNumId w:val="15"/>
  </w:num>
  <w:num w:numId="6">
    <w:abstractNumId w:val="4"/>
  </w:num>
  <w:num w:numId="7">
    <w:abstractNumId w:val="0"/>
  </w:num>
  <w:num w:numId="8">
    <w:abstractNumId w:val="13"/>
  </w:num>
  <w:num w:numId="9">
    <w:abstractNumId w:val="7"/>
  </w:num>
  <w:num w:numId="10">
    <w:abstractNumId w:val="11"/>
  </w:num>
  <w:num w:numId="11">
    <w:abstractNumId w:val="3"/>
  </w:num>
  <w:num w:numId="12">
    <w:abstractNumId w:val="10"/>
  </w:num>
  <w:num w:numId="13">
    <w:abstractNumId w:val="5"/>
  </w:num>
  <w:num w:numId="14">
    <w:abstractNumId w:val="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5F4302"/>
    <w:rsid w:val="00006533"/>
    <w:rsid w:val="00013BCA"/>
    <w:rsid w:val="00020D3D"/>
    <w:rsid w:val="00021CA2"/>
    <w:rsid w:val="00023062"/>
    <w:rsid w:val="000254AB"/>
    <w:rsid w:val="00033B38"/>
    <w:rsid w:val="0003787B"/>
    <w:rsid w:val="00040110"/>
    <w:rsid w:val="00045131"/>
    <w:rsid w:val="000454DB"/>
    <w:rsid w:val="00065951"/>
    <w:rsid w:val="0007273A"/>
    <w:rsid w:val="00074313"/>
    <w:rsid w:val="000768D0"/>
    <w:rsid w:val="00082C72"/>
    <w:rsid w:val="00096083"/>
    <w:rsid w:val="000A1A22"/>
    <w:rsid w:val="000A722D"/>
    <w:rsid w:val="000B0A42"/>
    <w:rsid w:val="000B6423"/>
    <w:rsid w:val="000C0EEA"/>
    <w:rsid w:val="000C1FA8"/>
    <w:rsid w:val="000C657D"/>
    <w:rsid w:val="000C7012"/>
    <w:rsid w:val="000E0273"/>
    <w:rsid w:val="000F75FA"/>
    <w:rsid w:val="000F7716"/>
    <w:rsid w:val="000F7E8E"/>
    <w:rsid w:val="001051FC"/>
    <w:rsid w:val="00110054"/>
    <w:rsid w:val="001111EF"/>
    <w:rsid w:val="00115703"/>
    <w:rsid w:val="00124E89"/>
    <w:rsid w:val="00125073"/>
    <w:rsid w:val="0012577A"/>
    <w:rsid w:val="001314E2"/>
    <w:rsid w:val="00132E3A"/>
    <w:rsid w:val="00135086"/>
    <w:rsid w:val="00135DD4"/>
    <w:rsid w:val="0013624C"/>
    <w:rsid w:val="00142044"/>
    <w:rsid w:val="00151D2E"/>
    <w:rsid w:val="0018472E"/>
    <w:rsid w:val="0018523E"/>
    <w:rsid w:val="0018638F"/>
    <w:rsid w:val="00193503"/>
    <w:rsid w:val="00194A5B"/>
    <w:rsid w:val="001960F4"/>
    <w:rsid w:val="001963C5"/>
    <w:rsid w:val="001B3BDB"/>
    <w:rsid w:val="001B4DDF"/>
    <w:rsid w:val="001C26D7"/>
    <w:rsid w:val="001C63EB"/>
    <w:rsid w:val="001C69CD"/>
    <w:rsid w:val="001C6F5A"/>
    <w:rsid w:val="001D07B7"/>
    <w:rsid w:val="001D0815"/>
    <w:rsid w:val="001D58DF"/>
    <w:rsid w:val="001E170A"/>
    <w:rsid w:val="001F0CBD"/>
    <w:rsid w:val="001F0E75"/>
    <w:rsid w:val="001F121B"/>
    <w:rsid w:val="001F380C"/>
    <w:rsid w:val="00203E94"/>
    <w:rsid w:val="00207267"/>
    <w:rsid w:val="00215C77"/>
    <w:rsid w:val="00217AE8"/>
    <w:rsid w:val="00217D9C"/>
    <w:rsid w:val="00223B8B"/>
    <w:rsid w:val="002243ED"/>
    <w:rsid w:val="0023097C"/>
    <w:rsid w:val="00231234"/>
    <w:rsid w:val="002363A7"/>
    <w:rsid w:val="002370AA"/>
    <w:rsid w:val="00240259"/>
    <w:rsid w:val="00241E9A"/>
    <w:rsid w:val="00243B57"/>
    <w:rsid w:val="00245B23"/>
    <w:rsid w:val="002525B1"/>
    <w:rsid w:val="002574F9"/>
    <w:rsid w:val="00264F38"/>
    <w:rsid w:val="0026520E"/>
    <w:rsid w:val="00266D9A"/>
    <w:rsid w:val="00267C24"/>
    <w:rsid w:val="00272AF8"/>
    <w:rsid w:val="00272E2C"/>
    <w:rsid w:val="00275496"/>
    <w:rsid w:val="00275935"/>
    <w:rsid w:val="00287899"/>
    <w:rsid w:val="002A060C"/>
    <w:rsid w:val="002A414A"/>
    <w:rsid w:val="002A5ED2"/>
    <w:rsid w:val="002B26F9"/>
    <w:rsid w:val="002B5F76"/>
    <w:rsid w:val="002B7751"/>
    <w:rsid w:val="002B7EE4"/>
    <w:rsid w:val="002C13CB"/>
    <w:rsid w:val="002C3FFB"/>
    <w:rsid w:val="002C418C"/>
    <w:rsid w:val="002C5847"/>
    <w:rsid w:val="002C6677"/>
    <w:rsid w:val="002C7D20"/>
    <w:rsid w:val="002D0E5F"/>
    <w:rsid w:val="002D16DF"/>
    <w:rsid w:val="002D32E2"/>
    <w:rsid w:val="002D3DC7"/>
    <w:rsid w:val="002E53AE"/>
    <w:rsid w:val="002F1D27"/>
    <w:rsid w:val="002F44B9"/>
    <w:rsid w:val="002F5E07"/>
    <w:rsid w:val="003006E7"/>
    <w:rsid w:val="00301F82"/>
    <w:rsid w:val="00317C02"/>
    <w:rsid w:val="0032585E"/>
    <w:rsid w:val="0032792B"/>
    <w:rsid w:val="00333C56"/>
    <w:rsid w:val="0034506E"/>
    <w:rsid w:val="003465E4"/>
    <w:rsid w:val="00346EA9"/>
    <w:rsid w:val="003560DE"/>
    <w:rsid w:val="003568AA"/>
    <w:rsid w:val="003639D2"/>
    <w:rsid w:val="00363EA9"/>
    <w:rsid w:val="003678D1"/>
    <w:rsid w:val="00381D07"/>
    <w:rsid w:val="003831CC"/>
    <w:rsid w:val="00384253"/>
    <w:rsid w:val="00387A8B"/>
    <w:rsid w:val="00397C3F"/>
    <w:rsid w:val="003A6D6E"/>
    <w:rsid w:val="003A72EC"/>
    <w:rsid w:val="003B44C0"/>
    <w:rsid w:val="003B6876"/>
    <w:rsid w:val="003C07D5"/>
    <w:rsid w:val="003C1049"/>
    <w:rsid w:val="003C2A92"/>
    <w:rsid w:val="003D0437"/>
    <w:rsid w:val="003D0674"/>
    <w:rsid w:val="003D1FE1"/>
    <w:rsid w:val="003D28C2"/>
    <w:rsid w:val="003D386E"/>
    <w:rsid w:val="003D5125"/>
    <w:rsid w:val="003E0331"/>
    <w:rsid w:val="003E2F9A"/>
    <w:rsid w:val="003F34E6"/>
    <w:rsid w:val="003F35A7"/>
    <w:rsid w:val="00407C31"/>
    <w:rsid w:val="0041042B"/>
    <w:rsid w:val="0041167F"/>
    <w:rsid w:val="00416131"/>
    <w:rsid w:val="0042531C"/>
    <w:rsid w:val="0043446C"/>
    <w:rsid w:val="00435F3C"/>
    <w:rsid w:val="0044559C"/>
    <w:rsid w:val="00463ED2"/>
    <w:rsid w:val="004643ED"/>
    <w:rsid w:val="00464CFD"/>
    <w:rsid w:val="00467EA9"/>
    <w:rsid w:val="00473B0A"/>
    <w:rsid w:val="004776A1"/>
    <w:rsid w:val="00477D54"/>
    <w:rsid w:val="0048066B"/>
    <w:rsid w:val="0048559B"/>
    <w:rsid w:val="0049191B"/>
    <w:rsid w:val="004A5C38"/>
    <w:rsid w:val="004A5EC0"/>
    <w:rsid w:val="004A7309"/>
    <w:rsid w:val="004B2F93"/>
    <w:rsid w:val="004B64EA"/>
    <w:rsid w:val="004B6C3A"/>
    <w:rsid w:val="004C4588"/>
    <w:rsid w:val="004C6181"/>
    <w:rsid w:val="004D0951"/>
    <w:rsid w:val="004D6C6F"/>
    <w:rsid w:val="004D7BE9"/>
    <w:rsid w:val="004E58C0"/>
    <w:rsid w:val="004E715D"/>
    <w:rsid w:val="004E71DE"/>
    <w:rsid w:val="004E7BB4"/>
    <w:rsid w:val="004F2AB9"/>
    <w:rsid w:val="004F2D90"/>
    <w:rsid w:val="004F4442"/>
    <w:rsid w:val="00502CA2"/>
    <w:rsid w:val="00507171"/>
    <w:rsid w:val="005168C6"/>
    <w:rsid w:val="005228B7"/>
    <w:rsid w:val="00524BBC"/>
    <w:rsid w:val="0053758E"/>
    <w:rsid w:val="00537F83"/>
    <w:rsid w:val="0054080D"/>
    <w:rsid w:val="00547F03"/>
    <w:rsid w:val="005508BF"/>
    <w:rsid w:val="00554D4E"/>
    <w:rsid w:val="00555C37"/>
    <w:rsid w:val="00555D9F"/>
    <w:rsid w:val="00557DB0"/>
    <w:rsid w:val="00580AC9"/>
    <w:rsid w:val="005875D1"/>
    <w:rsid w:val="00592FE8"/>
    <w:rsid w:val="00596047"/>
    <w:rsid w:val="005A3381"/>
    <w:rsid w:val="005A7482"/>
    <w:rsid w:val="005B08CB"/>
    <w:rsid w:val="005B22D2"/>
    <w:rsid w:val="005B2DFB"/>
    <w:rsid w:val="005B4610"/>
    <w:rsid w:val="005B463F"/>
    <w:rsid w:val="005C28EA"/>
    <w:rsid w:val="005C4507"/>
    <w:rsid w:val="005D4F96"/>
    <w:rsid w:val="005E3B3C"/>
    <w:rsid w:val="005E48D3"/>
    <w:rsid w:val="005F4302"/>
    <w:rsid w:val="005F5702"/>
    <w:rsid w:val="005F6D22"/>
    <w:rsid w:val="005F7464"/>
    <w:rsid w:val="005F7500"/>
    <w:rsid w:val="006105A1"/>
    <w:rsid w:val="006154CE"/>
    <w:rsid w:val="00627FC4"/>
    <w:rsid w:val="00630074"/>
    <w:rsid w:val="0063024C"/>
    <w:rsid w:val="0063305C"/>
    <w:rsid w:val="00633AB9"/>
    <w:rsid w:val="00633F8D"/>
    <w:rsid w:val="00635F8A"/>
    <w:rsid w:val="00637120"/>
    <w:rsid w:val="0063751C"/>
    <w:rsid w:val="006447BB"/>
    <w:rsid w:val="00653FAA"/>
    <w:rsid w:val="006613F3"/>
    <w:rsid w:val="0066699C"/>
    <w:rsid w:val="00671BAE"/>
    <w:rsid w:val="00682454"/>
    <w:rsid w:val="0069128B"/>
    <w:rsid w:val="006933C3"/>
    <w:rsid w:val="00696D7C"/>
    <w:rsid w:val="0069709A"/>
    <w:rsid w:val="006A19F9"/>
    <w:rsid w:val="006B05C6"/>
    <w:rsid w:val="006D0B00"/>
    <w:rsid w:val="006D4FB0"/>
    <w:rsid w:val="006E1459"/>
    <w:rsid w:val="006E2A99"/>
    <w:rsid w:val="006E5117"/>
    <w:rsid w:val="006E765E"/>
    <w:rsid w:val="006F2D60"/>
    <w:rsid w:val="006F65AE"/>
    <w:rsid w:val="006F6DCE"/>
    <w:rsid w:val="007011EE"/>
    <w:rsid w:val="0070647A"/>
    <w:rsid w:val="00706FC2"/>
    <w:rsid w:val="007071C2"/>
    <w:rsid w:val="00714194"/>
    <w:rsid w:val="00724D06"/>
    <w:rsid w:val="007312C1"/>
    <w:rsid w:val="00731AD3"/>
    <w:rsid w:val="007378FA"/>
    <w:rsid w:val="007508CD"/>
    <w:rsid w:val="007565E7"/>
    <w:rsid w:val="0076365F"/>
    <w:rsid w:val="007639AD"/>
    <w:rsid w:val="00766DAA"/>
    <w:rsid w:val="007751D7"/>
    <w:rsid w:val="00775C8A"/>
    <w:rsid w:val="007807D7"/>
    <w:rsid w:val="00783275"/>
    <w:rsid w:val="00786386"/>
    <w:rsid w:val="00794BD7"/>
    <w:rsid w:val="00797DBC"/>
    <w:rsid w:val="007A1867"/>
    <w:rsid w:val="007B0035"/>
    <w:rsid w:val="007B3B07"/>
    <w:rsid w:val="007B53DF"/>
    <w:rsid w:val="007D7A80"/>
    <w:rsid w:val="007E2AF0"/>
    <w:rsid w:val="007E3840"/>
    <w:rsid w:val="007E5766"/>
    <w:rsid w:val="007F74A0"/>
    <w:rsid w:val="008006BC"/>
    <w:rsid w:val="00806E63"/>
    <w:rsid w:val="00815E09"/>
    <w:rsid w:val="00815F3E"/>
    <w:rsid w:val="008179A0"/>
    <w:rsid w:val="00824118"/>
    <w:rsid w:val="008270AA"/>
    <w:rsid w:val="00836035"/>
    <w:rsid w:val="00840537"/>
    <w:rsid w:val="0084502C"/>
    <w:rsid w:val="0084638B"/>
    <w:rsid w:val="00855173"/>
    <w:rsid w:val="008617A1"/>
    <w:rsid w:val="0086230A"/>
    <w:rsid w:val="008637C8"/>
    <w:rsid w:val="00875A2B"/>
    <w:rsid w:val="00877C36"/>
    <w:rsid w:val="00884165"/>
    <w:rsid w:val="008A10C3"/>
    <w:rsid w:val="008B24AE"/>
    <w:rsid w:val="008C46C2"/>
    <w:rsid w:val="008D201A"/>
    <w:rsid w:val="008D58CC"/>
    <w:rsid w:val="008E0506"/>
    <w:rsid w:val="008E1182"/>
    <w:rsid w:val="008E2BA8"/>
    <w:rsid w:val="008E3175"/>
    <w:rsid w:val="008E4069"/>
    <w:rsid w:val="008E5DAB"/>
    <w:rsid w:val="008F188A"/>
    <w:rsid w:val="008F5F35"/>
    <w:rsid w:val="00902AC5"/>
    <w:rsid w:val="00904CD5"/>
    <w:rsid w:val="009355CF"/>
    <w:rsid w:val="009374C2"/>
    <w:rsid w:val="00940E05"/>
    <w:rsid w:val="00953144"/>
    <w:rsid w:val="00961388"/>
    <w:rsid w:val="00962EE1"/>
    <w:rsid w:val="00966ED5"/>
    <w:rsid w:val="0097151C"/>
    <w:rsid w:val="009732B2"/>
    <w:rsid w:val="00973F5A"/>
    <w:rsid w:val="00977FC6"/>
    <w:rsid w:val="0098130A"/>
    <w:rsid w:val="00981794"/>
    <w:rsid w:val="009A598E"/>
    <w:rsid w:val="009B31E0"/>
    <w:rsid w:val="009B43C0"/>
    <w:rsid w:val="009B6416"/>
    <w:rsid w:val="009C26CA"/>
    <w:rsid w:val="009C2DD5"/>
    <w:rsid w:val="009C2F5F"/>
    <w:rsid w:val="009C46A6"/>
    <w:rsid w:val="009D45DC"/>
    <w:rsid w:val="009D4CC3"/>
    <w:rsid w:val="009D63DA"/>
    <w:rsid w:val="009E26AF"/>
    <w:rsid w:val="009E3052"/>
    <w:rsid w:val="009E5DB4"/>
    <w:rsid w:val="009F152C"/>
    <w:rsid w:val="009F2F79"/>
    <w:rsid w:val="00A03F86"/>
    <w:rsid w:val="00A040B1"/>
    <w:rsid w:val="00A06CE4"/>
    <w:rsid w:val="00A17D95"/>
    <w:rsid w:val="00A223FC"/>
    <w:rsid w:val="00A237DC"/>
    <w:rsid w:val="00A2482A"/>
    <w:rsid w:val="00A32319"/>
    <w:rsid w:val="00A332F7"/>
    <w:rsid w:val="00A3637A"/>
    <w:rsid w:val="00A4021C"/>
    <w:rsid w:val="00A40645"/>
    <w:rsid w:val="00A43DC3"/>
    <w:rsid w:val="00A4498D"/>
    <w:rsid w:val="00A45A70"/>
    <w:rsid w:val="00A4649A"/>
    <w:rsid w:val="00A50A32"/>
    <w:rsid w:val="00A553F1"/>
    <w:rsid w:val="00A55AEE"/>
    <w:rsid w:val="00A56038"/>
    <w:rsid w:val="00A62A60"/>
    <w:rsid w:val="00A65C12"/>
    <w:rsid w:val="00A83FFF"/>
    <w:rsid w:val="00A8583D"/>
    <w:rsid w:val="00A95342"/>
    <w:rsid w:val="00A9723B"/>
    <w:rsid w:val="00A975E4"/>
    <w:rsid w:val="00A97EF2"/>
    <w:rsid w:val="00AA6CF3"/>
    <w:rsid w:val="00AA7A41"/>
    <w:rsid w:val="00AB0657"/>
    <w:rsid w:val="00AB54ED"/>
    <w:rsid w:val="00AB5EEB"/>
    <w:rsid w:val="00AB72ED"/>
    <w:rsid w:val="00AC44CA"/>
    <w:rsid w:val="00AD219D"/>
    <w:rsid w:val="00AD5782"/>
    <w:rsid w:val="00AF2B59"/>
    <w:rsid w:val="00AF2C02"/>
    <w:rsid w:val="00B01032"/>
    <w:rsid w:val="00B02FDA"/>
    <w:rsid w:val="00B05F71"/>
    <w:rsid w:val="00B10587"/>
    <w:rsid w:val="00B2165D"/>
    <w:rsid w:val="00B2185C"/>
    <w:rsid w:val="00B31143"/>
    <w:rsid w:val="00B32897"/>
    <w:rsid w:val="00B35011"/>
    <w:rsid w:val="00B37F9F"/>
    <w:rsid w:val="00B411BE"/>
    <w:rsid w:val="00B419EF"/>
    <w:rsid w:val="00B461F2"/>
    <w:rsid w:val="00B52C7B"/>
    <w:rsid w:val="00B52CD9"/>
    <w:rsid w:val="00B573A2"/>
    <w:rsid w:val="00B57B3B"/>
    <w:rsid w:val="00B62541"/>
    <w:rsid w:val="00B63417"/>
    <w:rsid w:val="00B640DA"/>
    <w:rsid w:val="00B832D3"/>
    <w:rsid w:val="00B86ADA"/>
    <w:rsid w:val="00B9025E"/>
    <w:rsid w:val="00B92BC8"/>
    <w:rsid w:val="00B938C1"/>
    <w:rsid w:val="00BA527A"/>
    <w:rsid w:val="00BC57F0"/>
    <w:rsid w:val="00BD0AD5"/>
    <w:rsid w:val="00BD48B1"/>
    <w:rsid w:val="00BD5FBE"/>
    <w:rsid w:val="00BE2055"/>
    <w:rsid w:val="00BE4A25"/>
    <w:rsid w:val="00BE4FFD"/>
    <w:rsid w:val="00BE5562"/>
    <w:rsid w:val="00BE783C"/>
    <w:rsid w:val="00BE7859"/>
    <w:rsid w:val="00BF6E1F"/>
    <w:rsid w:val="00C00704"/>
    <w:rsid w:val="00C03A39"/>
    <w:rsid w:val="00C058F3"/>
    <w:rsid w:val="00C07043"/>
    <w:rsid w:val="00C1577F"/>
    <w:rsid w:val="00C206F1"/>
    <w:rsid w:val="00C215EF"/>
    <w:rsid w:val="00C23EBF"/>
    <w:rsid w:val="00C24F38"/>
    <w:rsid w:val="00C32CB0"/>
    <w:rsid w:val="00C401C1"/>
    <w:rsid w:val="00C440A3"/>
    <w:rsid w:val="00C51E7C"/>
    <w:rsid w:val="00C54C31"/>
    <w:rsid w:val="00C5680D"/>
    <w:rsid w:val="00C609E7"/>
    <w:rsid w:val="00C67C63"/>
    <w:rsid w:val="00C67F91"/>
    <w:rsid w:val="00C718BE"/>
    <w:rsid w:val="00C72BCB"/>
    <w:rsid w:val="00C750F8"/>
    <w:rsid w:val="00C800D1"/>
    <w:rsid w:val="00C809FD"/>
    <w:rsid w:val="00C81CF7"/>
    <w:rsid w:val="00C8339B"/>
    <w:rsid w:val="00C85FCA"/>
    <w:rsid w:val="00C870FC"/>
    <w:rsid w:val="00C87464"/>
    <w:rsid w:val="00C94FE9"/>
    <w:rsid w:val="00C96BE8"/>
    <w:rsid w:val="00C97844"/>
    <w:rsid w:val="00CA06C6"/>
    <w:rsid w:val="00CA3B98"/>
    <w:rsid w:val="00CA6B39"/>
    <w:rsid w:val="00CB1D67"/>
    <w:rsid w:val="00CB27FC"/>
    <w:rsid w:val="00CB763F"/>
    <w:rsid w:val="00CC064E"/>
    <w:rsid w:val="00CC3055"/>
    <w:rsid w:val="00CC3228"/>
    <w:rsid w:val="00CC5D5E"/>
    <w:rsid w:val="00CD17F1"/>
    <w:rsid w:val="00CD44B6"/>
    <w:rsid w:val="00CD4DEA"/>
    <w:rsid w:val="00CD6CFA"/>
    <w:rsid w:val="00CD7FE7"/>
    <w:rsid w:val="00CE620D"/>
    <w:rsid w:val="00CE7EF1"/>
    <w:rsid w:val="00CF03F0"/>
    <w:rsid w:val="00CF185C"/>
    <w:rsid w:val="00CF39D7"/>
    <w:rsid w:val="00CF6B86"/>
    <w:rsid w:val="00CF76A7"/>
    <w:rsid w:val="00CF7881"/>
    <w:rsid w:val="00D033F9"/>
    <w:rsid w:val="00D05BD5"/>
    <w:rsid w:val="00D17025"/>
    <w:rsid w:val="00D20C9A"/>
    <w:rsid w:val="00D22B2F"/>
    <w:rsid w:val="00D3498C"/>
    <w:rsid w:val="00D3597C"/>
    <w:rsid w:val="00D36DD0"/>
    <w:rsid w:val="00D430DD"/>
    <w:rsid w:val="00D50A18"/>
    <w:rsid w:val="00D50F1C"/>
    <w:rsid w:val="00D51AE8"/>
    <w:rsid w:val="00D52CE4"/>
    <w:rsid w:val="00D562E1"/>
    <w:rsid w:val="00D56889"/>
    <w:rsid w:val="00D56F45"/>
    <w:rsid w:val="00D61342"/>
    <w:rsid w:val="00D646C3"/>
    <w:rsid w:val="00D6532F"/>
    <w:rsid w:val="00D67816"/>
    <w:rsid w:val="00D7126E"/>
    <w:rsid w:val="00D737FD"/>
    <w:rsid w:val="00D774BA"/>
    <w:rsid w:val="00D861D7"/>
    <w:rsid w:val="00D8700D"/>
    <w:rsid w:val="00D92741"/>
    <w:rsid w:val="00D9401F"/>
    <w:rsid w:val="00DA13DC"/>
    <w:rsid w:val="00DB33F6"/>
    <w:rsid w:val="00DB780F"/>
    <w:rsid w:val="00DC1BC3"/>
    <w:rsid w:val="00DC225C"/>
    <w:rsid w:val="00DC5CF5"/>
    <w:rsid w:val="00DC707E"/>
    <w:rsid w:val="00DD07E3"/>
    <w:rsid w:val="00DE266A"/>
    <w:rsid w:val="00DE47AC"/>
    <w:rsid w:val="00DF1C67"/>
    <w:rsid w:val="00DF6567"/>
    <w:rsid w:val="00E0004F"/>
    <w:rsid w:val="00E030F5"/>
    <w:rsid w:val="00E0402D"/>
    <w:rsid w:val="00E04525"/>
    <w:rsid w:val="00E046A0"/>
    <w:rsid w:val="00E117F4"/>
    <w:rsid w:val="00E11A20"/>
    <w:rsid w:val="00E15DDB"/>
    <w:rsid w:val="00E21F45"/>
    <w:rsid w:val="00E25A32"/>
    <w:rsid w:val="00E31356"/>
    <w:rsid w:val="00E31C49"/>
    <w:rsid w:val="00E37608"/>
    <w:rsid w:val="00E44A66"/>
    <w:rsid w:val="00E524C7"/>
    <w:rsid w:val="00E53222"/>
    <w:rsid w:val="00E53B6B"/>
    <w:rsid w:val="00E553BF"/>
    <w:rsid w:val="00E702C8"/>
    <w:rsid w:val="00E716D3"/>
    <w:rsid w:val="00E73805"/>
    <w:rsid w:val="00E75700"/>
    <w:rsid w:val="00E76F2A"/>
    <w:rsid w:val="00E86970"/>
    <w:rsid w:val="00E911D6"/>
    <w:rsid w:val="00EA01BE"/>
    <w:rsid w:val="00EA0285"/>
    <w:rsid w:val="00EA0871"/>
    <w:rsid w:val="00EB0309"/>
    <w:rsid w:val="00EB3DFC"/>
    <w:rsid w:val="00ED1291"/>
    <w:rsid w:val="00ED3377"/>
    <w:rsid w:val="00ED418F"/>
    <w:rsid w:val="00EE00D7"/>
    <w:rsid w:val="00EE0D48"/>
    <w:rsid w:val="00EE55D3"/>
    <w:rsid w:val="00EE77AA"/>
    <w:rsid w:val="00EF0768"/>
    <w:rsid w:val="00F120B7"/>
    <w:rsid w:val="00F20A47"/>
    <w:rsid w:val="00F23740"/>
    <w:rsid w:val="00F3014E"/>
    <w:rsid w:val="00F36D4D"/>
    <w:rsid w:val="00F45569"/>
    <w:rsid w:val="00F511FD"/>
    <w:rsid w:val="00F56FFF"/>
    <w:rsid w:val="00F6096B"/>
    <w:rsid w:val="00F61CF7"/>
    <w:rsid w:val="00F70B54"/>
    <w:rsid w:val="00F72FEC"/>
    <w:rsid w:val="00F74671"/>
    <w:rsid w:val="00F76EC7"/>
    <w:rsid w:val="00F804C2"/>
    <w:rsid w:val="00F82DF9"/>
    <w:rsid w:val="00F85D85"/>
    <w:rsid w:val="00F866CD"/>
    <w:rsid w:val="00F94C77"/>
    <w:rsid w:val="00FA0C8E"/>
    <w:rsid w:val="00FA3A4B"/>
    <w:rsid w:val="00FA5E45"/>
    <w:rsid w:val="00FA70BF"/>
    <w:rsid w:val="00FB17A7"/>
    <w:rsid w:val="00FB2187"/>
    <w:rsid w:val="00FB7D82"/>
    <w:rsid w:val="00FC13A0"/>
    <w:rsid w:val="00FD08D2"/>
    <w:rsid w:val="00FD16B2"/>
    <w:rsid w:val="00FD2E6D"/>
    <w:rsid w:val="00FD58BC"/>
    <w:rsid w:val="00FE12F6"/>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38"/>
  </w:style>
  <w:style w:type="paragraph" w:styleId="1">
    <w:name w:val="heading 1"/>
    <w:basedOn w:val="a"/>
    <w:next w:val="a"/>
    <w:link w:val="10"/>
    <w:uiPriority w:val="9"/>
    <w:qFormat/>
    <w:rsid w:val="00935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5CF"/>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4E7BB4"/>
    <w:pPr>
      <w:ind w:left="720"/>
      <w:contextualSpacing/>
    </w:pPr>
  </w:style>
  <w:style w:type="paragraph" w:styleId="a5">
    <w:name w:val="header"/>
    <w:basedOn w:val="a"/>
    <w:link w:val="a6"/>
    <w:uiPriority w:val="99"/>
    <w:unhideWhenUsed/>
    <w:rsid w:val="002A5ED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A5ED2"/>
  </w:style>
  <w:style w:type="paragraph" w:styleId="a7">
    <w:name w:val="footer"/>
    <w:basedOn w:val="a"/>
    <w:link w:val="a8"/>
    <w:uiPriority w:val="99"/>
    <w:unhideWhenUsed/>
    <w:rsid w:val="002A5ED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A5ED2"/>
  </w:style>
  <w:style w:type="paragraph" w:styleId="a9">
    <w:name w:val="Balloon Text"/>
    <w:basedOn w:val="a"/>
    <w:link w:val="aa"/>
    <w:uiPriority w:val="99"/>
    <w:semiHidden/>
    <w:unhideWhenUsed/>
    <w:rsid w:val="002A5ED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A5ED2"/>
    <w:rPr>
      <w:rFonts w:ascii="Tahoma" w:hAnsi="Tahoma" w:cs="Tahoma"/>
      <w:sz w:val="16"/>
      <w:szCs w:val="16"/>
    </w:rPr>
  </w:style>
  <w:style w:type="paragraph" w:styleId="ab">
    <w:name w:val="No Spacing"/>
    <w:uiPriority w:val="1"/>
    <w:qFormat/>
    <w:rsid w:val="00B01032"/>
    <w:pPr>
      <w:spacing w:after="0" w:line="240" w:lineRule="auto"/>
    </w:pPr>
    <w:rPr>
      <w:rFonts w:eastAsiaTheme="minorHAnsi"/>
      <w:lang w:val="uk-UA" w:eastAsia="en-US"/>
    </w:rPr>
  </w:style>
  <w:style w:type="paragraph" w:customStyle="1" w:styleId="11">
    <w:name w:val="Звичайний1"/>
    <w:uiPriority w:val="99"/>
    <w:rsid w:val="0007273A"/>
    <w:pPr>
      <w:spacing w:after="0"/>
    </w:pPr>
    <w:rPr>
      <w:rFonts w:ascii="Arial" w:eastAsia="Arial" w:hAnsi="Arial" w:cs="Arial"/>
      <w:color w:val="000000"/>
      <w:lang w:val="uk-UA" w:eastAsia="uk-UA"/>
    </w:rPr>
  </w:style>
  <w:style w:type="character" w:customStyle="1" w:styleId="apple-converted-space">
    <w:name w:val="apple-converted-space"/>
    <w:basedOn w:val="a0"/>
    <w:rsid w:val="008E0506"/>
  </w:style>
  <w:style w:type="character" w:customStyle="1" w:styleId="a4">
    <w:name w:val="Абзац списку Знак"/>
    <w:link w:val="a3"/>
    <w:uiPriority w:val="99"/>
    <w:locked/>
    <w:rsid w:val="00A83FFF"/>
  </w:style>
  <w:style w:type="character" w:customStyle="1" w:styleId="rvts23">
    <w:name w:val="rvts23"/>
    <w:basedOn w:val="a0"/>
    <w:rsid w:val="00C96BE8"/>
  </w:style>
  <w:style w:type="paragraph" w:customStyle="1" w:styleId="12">
    <w:name w:val="Без інтервалів1"/>
    <w:uiPriority w:val="1"/>
    <w:qFormat/>
    <w:rsid w:val="0084502C"/>
    <w:pPr>
      <w:spacing w:after="0" w:line="240" w:lineRule="auto"/>
    </w:pPr>
    <w:rPr>
      <w:rFonts w:ascii="Calibri" w:eastAsia="Calibri" w:hAnsi="Calibri" w:cs="Times New Roman"/>
      <w:lang w:val="uk-UA" w:eastAsia="en-US"/>
    </w:rPr>
  </w:style>
  <w:style w:type="character" w:customStyle="1" w:styleId="fontstyle01">
    <w:name w:val="fontstyle01"/>
    <w:basedOn w:val="a0"/>
    <w:rsid w:val="007639AD"/>
    <w:rPr>
      <w:rFonts w:ascii="TimesNewRomanPSMT" w:hAnsi="TimesNewRomanPSMT" w:hint="default"/>
      <w:b w:val="0"/>
      <w:bCs w:val="0"/>
      <w:i w:val="0"/>
      <w:iCs w:val="0"/>
      <w:color w:val="000000"/>
      <w:sz w:val="28"/>
      <w:szCs w:val="28"/>
    </w:rPr>
  </w:style>
  <w:style w:type="paragraph" w:styleId="ac">
    <w:name w:val="Normal (Web)"/>
    <w:basedOn w:val="a"/>
    <w:uiPriority w:val="99"/>
    <w:semiHidden/>
    <w:unhideWhenUsed/>
    <w:rsid w:val="004C61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C2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3">
    <w:name w:val="Немає списку1"/>
    <w:next w:val="a2"/>
    <w:uiPriority w:val="99"/>
    <w:semiHidden/>
    <w:unhideWhenUsed/>
    <w:rsid w:val="002D16DF"/>
  </w:style>
  <w:style w:type="paragraph" w:customStyle="1" w:styleId="14">
    <w:name w:val="Знак Знак1"/>
    <w:basedOn w:val="a"/>
    <w:rsid w:val="002D16DF"/>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230234">
      <w:bodyDiv w:val="1"/>
      <w:marLeft w:val="0"/>
      <w:marRight w:val="0"/>
      <w:marTop w:val="0"/>
      <w:marBottom w:val="0"/>
      <w:divBdr>
        <w:top w:val="none" w:sz="0" w:space="0" w:color="auto"/>
        <w:left w:val="none" w:sz="0" w:space="0" w:color="auto"/>
        <w:bottom w:val="none" w:sz="0" w:space="0" w:color="auto"/>
        <w:right w:val="none" w:sz="0" w:space="0" w:color="auto"/>
      </w:divBdr>
    </w:div>
    <w:div w:id="255142104">
      <w:bodyDiv w:val="1"/>
      <w:marLeft w:val="0"/>
      <w:marRight w:val="0"/>
      <w:marTop w:val="0"/>
      <w:marBottom w:val="0"/>
      <w:divBdr>
        <w:top w:val="none" w:sz="0" w:space="0" w:color="auto"/>
        <w:left w:val="none" w:sz="0" w:space="0" w:color="auto"/>
        <w:bottom w:val="none" w:sz="0" w:space="0" w:color="auto"/>
        <w:right w:val="none" w:sz="0" w:space="0" w:color="auto"/>
      </w:divBdr>
    </w:div>
    <w:div w:id="287978334">
      <w:bodyDiv w:val="1"/>
      <w:marLeft w:val="0"/>
      <w:marRight w:val="0"/>
      <w:marTop w:val="0"/>
      <w:marBottom w:val="0"/>
      <w:divBdr>
        <w:top w:val="none" w:sz="0" w:space="0" w:color="auto"/>
        <w:left w:val="none" w:sz="0" w:space="0" w:color="auto"/>
        <w:bottom w:val="none" w:sz="0" w:space="0" w:color="auto"/>
        <w:right w:val="none" w:sz="0" w:space="0" w:color="auto"/>
      </w:divBdr>
    </w:div>
    <w:div w:id="490567073">
      <w:bodyDiv w:val="1"/>
      <w:marLeft w:val="0"/>
      <w:marRight w:val="0"/>
      <w:marTop w:val="0"/>
      <w:marBottom w:val="0"/>
      <w:divBdr>
        <w:top w:val="none" w:sz="0" w:space="0" w:color="auto"/>
        <w:left w:val="none" w:sz="0" w:space="0" w:color="auto"/>
        <w:bottom w:val="none" w:sz="0" w:space="0" w:color="auto"/>
        <w:right w:val="none" w:sz="0" w:space="0" w:color="auto"/>
      </w:divBdr>
    </w:div>
    <w:div w:id="492066244">
      <w:bodyDiv w:val="1"/>
      <w:marLeft w:val="0"/>
      <w:marRight w:val="0"/>
      <w:marTop w:val="0"/>
      <w:marBottom w:val="0"/>
      <w:divBdr>
        <w:top w:val="none" w:sz="0" w:space="0" w:color="auto"/>
        <w:left w:val="none" w:sz="0" w:space="0" w:color="auto"/>
        <w:bottom w:val="none" w:sz="0" w:space="0" w:color="auto"/>
        <w:right w:val="none" w:sz="0" w:space="0" w:color="auto"/>
      </w:divBdr>
    </w:div>
    <w:div w:id="590548234">
      <w:bodyDiv w:val="1"/>
      <w:marLeft w:val="0"/>
      <w:marRight w:val="0"/>
      <w:marTop w:val="0"/>
      <w:marBottom w:val="0"/>
      <w:divBdr>
        <w:top w:val="none" w:sz="0" w:space="0" w:color="auto"/>
        <w:left w:val="none" w:sz="0" w:space="0" w:color="auto"/>
        <w:bottom w:val="none" w:sz="0" w:space="0" w:color="auto"/>
        <w:right w:val="none" w:sz="0" w:space="0" w:color="auto"/>
      </w:divBdr>
    </w:div>
    <w:div w:id="863203532">
      <w:bodyDiv w:val="1"/>
      <w:marLeft w:val="0"/>
      <w:marRight w:val="0"/>
      <w:marTop w:val="0"/>
      <w:marBottom w:val="0"/>
      <w:divBdr>
        <w:top w:val="none" w:sz="0" w:space="0" w:color="auto"/>
        <w:left w:val="none" w:sz="0" w:space="0" w:color="auto"/>
        <w:bottom w:val="none" w:sz="0" w:space="0" w:color="auto"/>
        <w:right w:val="none" w:sz="0" w:space="0" w:color="auto"/>
      </w:divBdr>
    </w:div>
    <w:div w:id="981272276">
      <w:bodyDiv w:val="1"/>
      <w:marLeft w:val="0"/>
      <w:marRight w:val="0"/>
      <w:marTop w:val="0"/>
      <w:marBottom w:val="0"/>
      <w:divBdr>
        <w:top w:val="none" w:sz="0" w:space="0" w:color="auto"/>
        <w:left w:val="none" w:sz="0" w:space="0" w:color="auto"/>
        <w:bottom w:val="none" w:sz="0" w:space="0" w:color="auto"/>
        <w:right w:val="none" w:sz="0" w:space="0" w:color="auto"/>
      </w:divBdr>
    </w:div>
    <w:div w:id="1078091536">
      <w:bodyDiv w:val="1"/>
      <w:marLeft w:val="0"/>
      <w:marRight w:val="0"/>
      <w:marTop w:val="0"/>
      <w:marBottom w:val="0"/>
      <w:divBdr>
        <w:top w:val="none" w:sz="0" w:space="0" w:color="auto"/>
        <w:left w:val="none" w:sz="0" w:space="0" w:color="auto"/>
        <w:bottom w:val="none" w:sz="0" w:space="0" w:color="auto"/>
        <w:right w:val="none" w:sz="0" w:space="0" w:color="auto"/>
      </w:divBdr>
      <w:divsChild>
        <w:div w:id="1745103599">
          <w:marLeft w:val="446"/>
          <w:marRight w:val="0"/>
          <w:marTop w:val="0"/>
          <w:marBottom w:val="0"/>
          <w:divBdr>
            <w:top w:val="none" w:sz="0" w:space="0" w:color="auto"/>
            <w:left w:val="none" w:sz="0" w:space="0" w:color="auto"/>
            <w:bottom w:val="none" w:sz="0" w:space="0" w:color="auto"/>
            <w:right w:val="none" w:sz="0" w:space="0" w:color="auto"/>
          </w:divBdr>
        </w:div>
        <w:div w:id="911620739">
          <w:marLeft w:val="562"/>
          <w:marRight w:val="0"/>
          <w:marTop w:val="0"/>
          <w:marBottom w:val="0"/>
          <w:divBdr>
            <w:top w:val="none" w:sz="0" w:space="0" w:color="auto"/>
            <w:left w:val="none" w:sz="0" w:space="0" w:color="auto"/>
            <w:bottom w:val="none" w:sz="0" w:space="0" w:color="auto"/>
            <w:right w:val="none" w:sz="0" w:space="0" w:color="auto"/>
          </w:divBdr>
        </w:div>
      </w:divsChild>
    </w:div>
    <w:div w:id="1097023637">
      <w:bodyDiv w:val="1"/>
      <w:marLeft w:val="0"/>
      <w:marRight w:val="0"/>
      <w:marTop w:val="0"/>
      <w:marBottom w:val="0"/>
      <w:divBdr>
        <w:top w:val="none" w:sz="0" w:space="0" w:color="auto"/>
        <w:left w:val="none" w:sz="0" w:space="0" w:color="auto"/>
        <w:bottom w:val="none" w:sz="0" w:space="0" w:color="auto"/>
        <w:right w:val="none" w:sz="0" w:space="0" w:color="auto"/>
      </w:divBdr>
    </w:div>
    <w:div w:id="1203833909">
      <w:bodyDiv w:val="1"/>
      <w:marLeft w:val="0"/>
      <w:marRight w:val="0"/>
      <w:marTop w:val="0"/>
      <w:marBottom w:val="0"/>
      <w:divBdr>
        <w:top w:val="none" w:sz="0" w:space="0" w:color="auto"/>
        <w:left w:val="none" w:sz="0" w:space="0" w:color="auto"/>
        <w:bottom w:val="none" w:sz="0" w:space="0" w:color="auto"/>
        <w:right w:val="none" w:sz="0" w:space="0" w:color="auto"/>
      </w:divBdr>
    </w:div>
    <w:div w:id="1327899870">
      <w:bodyDiv w:val="1"/>
      <w:marLeft w:val="0"/>
      <w:marRight w:val="0"/>
      <w:marTop w:val="0"/>
      <w:marBottom w:val="0"/>
      <w:divBdr>
        <w:top w:val="none" w:sz="0" w:space="0" w:color="auto"/>
        <w:left w:val="none" w:sz="0" w:space="0" w:color="auto"/>
        <w:bottom w:val="none" w:sz="0" w:space="0" w:color="auto"/>
        <w:right w:val="none" w:sz="0" w:space="0" w:color="auto"/>
      </w:divBdr>
    </w:div>
    <w:div w:id="1409960713">
      <w:bodyDiv w:val="1"/>
      <w:marLeft w:val="0"/>
      <w:marRight w:val="0"/>
      <w:marTop w:val="0"/>
      <w:marBottom w:val="0"/>
      <w:divBdr>
        <w:top w:val="none" w:sz="0" w:space="0" w:color="auto"/>
        <w:left w:val="none" w:sz="0" w:space="0" w:color="auto"/>
        <w:bottom w:val="none" w:sz="0" w:space="0" w:color="auto"/>
        <w:right w:val="none" w:sz="0" w:space="0" w:color="auto"/>
      </w:divBdr>
    </w:div>
    <w:div w:id="1504474949">
      <w:bodyDiv w:val="1"/>
      <w:marLeft w:val="0"/>
      <w:marRight w:val="0"/>
      <w:marTop w:val="0"/>
      <w:marBottom w:val="0"/>
      <w:divBdr>
        <w:top w:val="none" w:sz="0" w:space="0" w:color="auto"/>
        <w:left w:val="none" w:sz="0" w:space="0" w:color="auto"/>
        <w:bottom w:val="none" w:sz="0" w:space="0" w:color="auto"/>
        <w:right w:val="none" w:sz="0" w:space="0" w:color="auto"/>
      </w:divBdr>
    </w:div>
    <w:div w:id="1856387144">
      <w:bodyDiv w:val="1"/>
      <w:marLeft w:val="0"/>
      <w:marRight w:val="0"/>
      <w:marTop w:val="0"/>
      <w:marBottom w:val="0"/>
      <w:divBdr>
        <w:top w:val="none" w:sz="0" w:space="0" w:color="auto"/>
        <w:left w:val="none" w:sz="0" w:space="0" w:color="auto"/>
        <w:bottom w:val="none" w:sz="0" w:space="0" w:color="auto"/>
        <w:right w:val="none" w:sz="0" w:space="0" w:color="auto"/>
      </w:divBdr>
    </w:div>
    <w:div w:id="1891575609">
      <w:bodyDiv w:val="1"/>
      <w:marLeft w:val="0"/>
      <w:marRight w:val="0"/>
      <w:marTop w:val="0"/>
      <w:marBottom w:val="0"/>
      <w:divBdr>
        <w:top w:val="none" w:sz="0" w:space="0" w:color="auto"/>
        <w:left w:val="none" w:sz="0" w:space="0" w:color="auto"/>
        <w:bottom w:val="none" w:sz="0" w:space="0" w:color="auto"/>
        <w:right w:val="none" w:sz="0" w:space="0" w:color="auto"/>
      </w:divBdr>
    </w:div>
    <w:div w:id="1977373439">
      <w:bodyDiv w:val="1"/>
      <w:marLeft w:val="0"/>
      <w:marRight w:val="0"/>
      <w:marTop w:val="0"/>
      <w:marBottom w:val="0"/>
      <w:divBdr>
        <w:top w:val="none" w:sz="0" w:space="0" w:color="auto"/>
        <w:left w:val="none" w:sz="0" w:space="0" w:color="auto"/>
        <w:bottom w:val="none" w:sz="0" w:space="0" w:color="auto"/>
        <w:right w:val="none" w:sz="0" w:space="0" w:color="auto"/>
      </w:divBdr>
    </w:div>
    <w:div w:id="1991320464">
      <w:bodyDiv w:val="1"/>
      <w:marLeft w:val="0"/>
      <w:marRight w:val="0"/>
      <w:marTop w:val="0"/>
      <w:marBottom w:val="0"/>
      <w:divBdr>
        <w:top w:val="none" w:sz="0" w:space="0" w:color="auto"/>
        <w:left w:val="none" w:sz="0" w:space="0" w:color="auto"/>
        <w:bottom w:val="none" w:sz="0" w:space="0" w:color="auto"/>
        <w:right w:val="none" w:sz="0" w:space="0" w:color="auto"/>
      </w:divBdr>
    </w:div>
    <w:div w:id="2067297333">
      <w:bodyDiv w:val="1"/>
      <w:marLeft w:val="0"/>
      <w:marRight w:val="0"/>
      <w:marTop w:val="0"/>
      <w:marBottom w:val="0"/>
      <w:divBdr>
        <w:top w:val="none" w:sz="0" w:space="0" w:color="auto"/>
        <w:left w:val="none" w:sz="0" w:space="0" w:color="auto"/>
        <w:bottom w:val="none" w:sz="0" w:space="0" w:color="auto"/>
        <w:right w:val="none" w:sz="0" w:space="0" w:color="auto"/>
      </w:divBdr>
    </w:div>
    <w:div w:id="209369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manualLayout>
          <c:layoutTarget val="inner"/>
          <c:xMode val="edge"/>
          <c:yMode val="edge"/>
          <c:x val="6.0657003861778434E-2"/>
          <c:y val="0.13077560957054282"/>
          <c:w val="0.88070147282545141"/>
          <c:h val="0.72121517705023719"/>
        </c:manualLayout>
      </c:layout>
      <c:pie3DChart>
        <c:varyColors val="1"/>
        <c:ser>
          <c:idx val="0"/>
          <c:order val="0"/>
          <c:tx>
            <c:strRef>
              <c:f>Аркуш1!$B$1</c:f>
              <c:strCache>
                <c:ptCount val="1"/>
                <c:pt idx="0">
                  <c:v>Стовпець1</c:v>
                </c:pt>
              </c:strCache>
            </c:strRef>
          </c:tx>
          <c:dPt>
            <c:idx val="0"/>
            <c:explosion val="7"/>
            <c:extLst xmlns:c16r2="http://schemas.microsoft.com/office/drawing/2015/06/chart">
              <c:ext xmlns:c16="http://schemas.microsoft.com/office/drawing/2014/chart" uri="{C3380CC4-5D6E-409C-BE32-E72D297353CC}">
                <c16:uniqueId val="{00000000-2B59-482F-9570-5911DFAAAC0F}"/>
              </c:ext>
            </c:extLst>
          </c:dPt>
          <c:dLbls>
            <c:dLbl>
              <c:idx val="0"/>
              <c:layout>
                <c:manualLayout>
                  <c:x val="-3.4996054940985136E-2"/>
                  <c:y val="-0.23016140223851322"/>
                </c:manualLayout>
              </c:layout>
              <c:tx>
                <c:rich>
                  <a:bodyPr/>
                  <a:lstStyle/>
                  <a:p>
                    <a:pPr>
                      <a:defRPr sz="900" baseline="0">
                        <a:latin typeface="Times New Roman" pitchFamily="18" charset="0"/>
                        <a:cs typeface="Times New Roman" pitchFamily="18" charset="0"/>
                      </a:defRPr>
                    </a:pPr>
                    <a:r>
                      <a:rPr lang="uk-UA" sz="900"/>
                      <a:t>с/г підприємства
48%</a:t>
                    </a:r>
                  </a:p>
                </c:rich>
              </c:tx>
              <c:spPr/>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B59-482F-9570-5911DFAAAC0F}"/>
                </c:ext>
              </c:extLst>
            </c:dLbl>
            <c:dLbl>
              <c:idx val="1"/>
              <c:layout>
                <c:manualLayout>
                  <c:x val="7.2285157903649172E-2"/>
                  <c:y val="0.32465723393771195"/>
                </c:manualLayout>
              </c:layout>
              <c:spPr/>
              <c:txPr>
                <a:bodyPr/>
                <a:lstStyle/>
                <a:p>
                  <a:pPr>
                    <a:defRPr sz="900" baseline="0">
                      <a:latin typeface="Times New Roman" pitchFamily="18" charset="0"/>
                      <a:cs typeface="Times New Roman" pitchFamily="18" charset="0"/>
                    </a:defRPr>
                  </a:pPr>
                  <a:endParaRPr lang="uk-UA"/>
                </a:p>
              </c:txPr>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B59-482F-9570-5911DFAAAC0F}"/>
                </c:ext>
              </c:extLst>
            </c:dLbl>
            <c:dLbl>
              <c:idx val="2"/>
              <c:layout>
                <c:manualLayout>
                  <c:x val="-0.11196522309711292"/>
                  <c:y val="5.6249706903296073E-2"/>
                </c:manualLayout>
              </c:layout>
              <c:tx>
                <c:rich>
                  <a:bodyPr/>
                  <a:lstStyle/>
                  <a:p>
                    <a:r>
                      <a:rPr lang="uk-UA" sz="1200"/>
                      <a:t>яйця
6,7</a:t>
                    </a:r>
                    <a:endParaRPr lang="uk-UA" sz="1400"/>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B59-482F-9570-5911DFAAAC0F}"/>
                </c:ext>
              </c:extLst>
            </c:dLbl>
            <c:dLbl>
              <c:idx val="3"/>
              <c:layout>
                <c:manualLayout>
                  <c:x val="-5.2586745406824162E-2"/>
                  <c:y val="-1.435133297085078E-2"/>
                </c:manualLayout>
              </c:layout>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B59-482F-9570-5911DFAAAC0F}"/>
                </c:ext>
              </c:extLst>
            </c:dLbl>
            <c:dLbl>
              <c:idx val="4"/>
              <c:layout>
                <c:manualLayout>
                  <c:x val="0.17633595800524934"/>
                  <c:y val="0"/>
                </c:manualLayout>
              </c:layout>
              <c:tx>
                <c:rich>
                  <a:bodyPr/>
                  <a:lstStyle/>
                  <a:p>
                    <a:r>
                      <a:rPr lang="uk-UA" sz="1200"/>
                      <a:t>інша продукція тваринництва
2,2</a:t>
                    </a:r>
                    <a:endParaRPr lang="uk-UA" sz="1900"/>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B59-482F-9570-5911DFAAAC0F}"/>
                </c:ext>
              </c:extLst>
            </c:dLbl>
            <c:dLbl>
              <c:idx val="5"/>
              <c:layout>
                <c:manualLayout>
                  <c:x val="9.9129682861447174E-2"/>
                  <c:y val="-4.4402007972923117E-2"/>
                </c:manualLayout>
              </c:layout>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B59-482F-9570-5911DFAAAC0F}"/>
                </c:ext>
              </c:extLst>
            </c:dLbl>
            <c:spPr>
              <a:noFill/>
              <a:ln>
                <a:noFill/>
              </a:ln>
              <a:effectLst/>
            </c:spPr>
            <c:txPr>
              <a:bodyPr/>
              <a:lstStyle/>
              <a:p>
                <a:pPr>
                  <a:defRPr sz="1200" baseline="0">
                    <a:latin typeface="Times New Roman" pitchFamily="18" charset="0"/>
                    <a:cs typeface="Times New Roman" pitchFamily="18" charset="0"/>
                  </a:defRPr>
                </a:pPr>
                <a:endParaRPr lang="uk-UA"/>
              </a:p>
            </c:txPr>
            <c:dLblPos val="outEnd"/>
            <c:showCatName val="1"/>
            <c:showPercent val="1"/>
            <c:separator>
</c:separator>
            <c:showLeaderLines val="1"/>
            <c:extLst xmlns:c16r2="http://schemas.microsoft.com/office/drawing/2015/06/chart">
              <c:ext xmlns:c15="http://schemas.microsoft.com/office/drawing/2012/chart" uri="{CE6537A1-D6FC-4f65-9D91-7224C49458BB}"/>
            </c:extLst>
          </c:dLbls>
          <c:cat>
            <c:strRef>
              <c:f>Аркуш1!$A$2:$A$3</c:f>
              <c:strCache>
                <c:ptCount val="2"/>
                <c:pt idx="0">
                  <c:v>сільськогосподарські підприємства</c:v>
                </c:pt>
                <c:pt idx="1">
                  <c:v>населення</c:v>
                </c:pt>
              </c:strCache>
            </c:strRef>
          </c:cat>
          <c:val>
            <c:numRef>
              <c:f>Аркуш1!$B$2:$B$3</c:f>
              <c:numCache>
                <c:formatCode>0.0</c:formatCode>
                <c:ptCount val="2"/>
                <c:pt idx="0">
                  <c:v>11063.3</c:v>
                </c:pt>
                <c:pt idx="1">
                  <c:v>11941.1</c:v>
                </c:pt>
              </c:numCache>
            </c:numRef>
          </c:val>
          <c:extLst xmlns:c16r2="http://schemas.microsoft.com/office/drawing/2015/06/chart">
            <c:ext xmlns:c16="http://schemas.microsoft.com/office/drawing/2014/chart" uri="{C3380CC4-5D6E-409C-BE32-E72D297353CC}">
              <c16:uniqueId val="{00000006-2B59-482F-9570-5911DFAAAC0F}"/>
            </c:ext>
          </c:extLst>
        </c:ser>
      </c:pie3DChart>
      <c:spPr>
        <a:noFill/>
        <a:ln w="25400">
          <a:noFill/>
        </a:ln>
      </c:spPr>
    </c:plotArea>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manualLayout>
          <c:layoutTarget val="inner"/>
          <c:xMode val="edge"/>
          <c:yMode val="edge"/>
          <c:x val="6.9149714057003903E-2"/>
          <c:y val="0.1498578893854485"/>
          <c:w val="0.8447139415490954"/>
          <c:h val="0.68390945384700474"/>
        </c:manualLayout>
      </c:layout>
      <c:pie3DChart>
        <c:varyColors val="1"/>
        <c:ser>
          <c:idx val="0"/>
          <c:order val="0"/>
          <c:tx>
            <c:strRef>
              <c:f>Аркуш1!$B$1</c:f>
              <c:strCache>
                <c:ptCount val="1"/>
                <c:pt idx="0">
                  <c:v>Стовпець1</c:v>
                </c:pt>
              </c:strCache>
            </c:strRef>
          </c:tx>
          <c:dPt>
            <c:idx val="0"/>
            <c:explosion val="7"/>
            <c:extLst xmlns:c16r2="http://schemas.microsoft.com/office/drawing/2015/06/chart">
              <c:ext xmlns:c16="http://schemas.microsoft.com/office/drawing/2014/chart" uri="{C3380CC4-5D6E-409C-BE32-E72D297353CC}">
                <c16:uniqueId val="{00000000-D8C7-48C6-9A6F-18F898CD93FE}"/>
              </c:ext>
            </c:extLst>
          </c:dPt>
          <c:dLbls>
            <c:dLbl>
              <c:idx val="0"/>
              <c:layout>
                <c:manualLayout>
                  <c:x val="-8.8165885422680015E-2"/>
                  <c:y val="-0.1279898633360485"/>
                </c:manualLayout>
              </c:layout>
              <c:tx>
                <c:rich>
                  <a:bodyPr/>
                  <a:lstStyle/>
                  <a:p>
                    <a:pPr>
                      <a:defRPr sz="900" baseline="0">
                        <a:latin typeface="Times New Roman" pitchFamily="18" charset="0"/>
                        <a:cs typeface="Times New Roman" pitchFamily="18" charset="0"/>
                      </a:defRPr>
                    </a:pPr>
                    <a:r>
                      <a:rPr lang="uk-UA" sz="900"/>
                      <a:t>с/г підприємства
34%</a:t>
                    </a:r>
                  </a:p>
                </c:rich>
              </c:tx>
              <c:spPr/>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8C7-48C6-9A6F-18F898CD93FE}"/>
                </c:ext>
              </c:extLst>
            </c:dLbl>
            <c:dLbl>
              <c:idx val="1"/>
              <c:layout>
                <c:manualLayout>
                  <c:x val="5.6644880174291909E-2"/>
                  <c:y val="0.14074931809994345"/>
                </c:manualLayout>
              </c:layout>
              <c:spPr/>
              <c:txPr>
                <a:bodyPr/>
                <a:lstStyle/>
                <a:p>
                  <a:pPr>
                    <a:defRPr sz="900" baseline="0">
                      <a:latin typeface="Times New Roman" pitchFamily="18" charset="0"/>
                      <a:cs typeface="Times New Roman" pitchFamily="18" charset="0"/>
                    </a:defRPr>
                  </a:pPr>
                  <a:endParaRPr lang="uk-UA"/>
                </a:p>
              </c:txPr>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8C7-48C6-9A6F-18F898CD93FE}"/>
                </c:ext>
              </c:extLst>
            </c:dLbl>
            <c:dLbl>
              <c:idx val="2"/>
              <c:layout>
                <c:manualLayout>
                  <c:x val="-0.1119652230971129"/>
                  <c:y val="5.6249706903296066E-2"/>
                </c:manualLayout>
              </c:layout>
              <c:tx>
                <c:rich>
                  <a:bodyPr/>
                  <a:lstStyle/>
                  <a:p>
                    <a:r>
                      <a:rPr lang="uk-UA" sz="1200"/>
                      <a:t>яйця
6,7</a:t>
                    </a:r>
                    <a:endParaRPr lang="uk-UA" sz="1400"/>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C7-48C6-9A6F-18F898CD93FE}"/>
                </c:ext>
              </c:extLst>
            </c:dLbl>
            <c:dLbl>
              <c:idx val="3"/>
              <c:layout>
                <c:manualLayout>
                  <c:x val="-5.2586745406824148E-2"/>
                  <c:y val="-1.4351332970850778E-2"/>
                </c:manualLayout>
              </c:layout>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C7-48C6-9A6F-18F898CD93FE}"/>
                </c:ext>
              </c:extLst>
            </c:dLbl>
            <c:dLbl>
              <c:idx val="4"/>
              <c:layout>
                <c:manualLayout>
                  <c:x val="0.17633595800524934"/>
                  <c:y val="0"/>
                </c:manualLayout>
              </c:layout>
              <c:tx>
                <c:rich>
                  <a:bodyPr/>
                  <a:lstStyle/>
                  <a:p>
                    <a:r>
                      <a:rPr lang="uk-UA" sz="1200"/>
                      <a:t>інша продукція тваринництва
2,2</a:t>
                    </a:r>
                    <a:endParaRPr lang="uk-UA" sz="1900"/>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C7-48C6-9A6F-18F898CD93FE}"/>
                </c:ext>
              </c:extLst>
            </c:dLbl>
            <c:dLbl>
              <c:idx val="5"/>
              <c:layout>
                <c:manualLayout>
                  <c:x val="9.9129682861447174E-2"/>
                  <c:y val="-4.440200797292311E-2"/>
                </c:manualLayout>
              </c:layout>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C7-48C6-9A6F-18F898CD93FE}"/>
                </c:ext>
              </c:extLst>
            </c:dLbl>
            <c:spPr>
              <a:noFill/>
              <a:ln>
                <a:noFill/>
              </a:ln>
              <a:effectLst/>
            </c:spPr>
            <c:txPr>
              <a:bodyPr/>
              <a:lstStyle/>
              <a:p>
                <a:pPr>
                  <a:defRPr sz="1200" baseline="0">
                    <a:latin typeface="Times New Roman" pitchFamily="18" charset="0"/>
                    <a:cs typeface="Times New Roman" pitchFamily="18" charset="0"/>
                  </a:defRPr>
                </a:pPr>
                <a:endParaRPr lang="uk-UA"/>
              </a:p>
            </c:txPr>
            <c:dLblPos val="outEnd"/>
            <c:showCatName val="1"/>
            <c:showPercent val="1"/>
            <c:separator>
</c:separator>
            <c:showLeaderLines val="1"/>
            <c:extLst xmlns:c16r2="http://schemas.microsoft.com/office/drawing/2015/06/chart">
              <c:ext xmlns:c15="http://schemas.microsoft.com/office/drawing/2012/chart" uri="{CE6537A1-D6FC-4f65-9D91-7224C49458BB}"/>
            </c:extLst>
          </c:dLbls>
          <c:cat>
            <c:strRef>
              <c:f>Аркуш1!$A$2:$A$3</c:f>
              <c:strCache>
                <c:ptCount val="2"/>
                <c:pt idx="0">
                  <c:v>сільськогосподарські підприємства</c:v>
                </c:pt>
                <c:pt idx="1">
                  <c:v>населення</c:v>
                </c:pt>
              </c:strCache>
            </c:strRef>
          </c:cat>
          <c:val>
            <c:numRef>
              <c:f>Аркуш1!$B$2:$B$3</c:f>
              <c:numCache>
                <c:formatCode>0.0</c:formatCode>
                <c:ptCount val="2"/>
                <c:pt idx="0">
                  <c:v>3045</c:v>
                </c:pt>
                <c:pt idx="1">
                  <c:v>5979.9</c:v>
                </c:pt>
              </c:numCache>
            </c:numRef>
          </c:val>
          <c:extLst xmlns:c16r2="http://schemas.microsoft.com/office/drawing/2015/06/chart">
            <c:ext xmlns:c16="http://schemas.microsoft.com/office/drawing/2014/chart" uri="{C3380CC4-5D6E-409C-BE32-E72D297353CC}">
              <c16:uniqueId val="{00000006-D8C7-48C6-9A6F-18F898CD93FE}"/>
            </c:ext>
          </c:extLst>
        </c:ser>
      </c:pie3DChart>
      <c:spPr>
        <a:noFill/>
        <a:ln w="25400">
          <a:noFill/>
        </a:ln>
      </c:spPr>
    </c:plotArea>
    <c:plotVisOnly val="1"/>
    <c:dispBlanksAs val="zero"/>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A5D2-8DA4-4397-94D9-C4A6AF97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24</Pages>
  <Words>30680</Words>
  <Characters>17488</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nsxw</dc:creator>
  <cp:lastModifiedBy>dek523</cp:lastModifiedBy>
  <cp:revision>26</cp:revision>
  <cp:lastPrinted>2020-12-01T10:27:00Z</cp:lastPrinted>
  <dcterms:created xsi:type="dcterms:W3CDTF">2020-11-30T09:54:00Z</dcterms:created>
  <dcterms:modified xsi:type="dcterms:W3CDTF">2020-12-07T17:22:00Z</dcterms:modified>
</cp:coreProperties>
</file>